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楷体_GBK" w:hAnsi="方正楷体_GBK" w:eastAsia="方正楷体_GBK" w:cs="方正楷体_GBK"/>
          <w:b/>
          <w:bCs/>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黑水县纪</w:t>
      </w:r>
      <w:r>
        <w:rPr>
          <w:rFonts w:hint="eastAsia" w:ascii="Times New Roman" w:hAnsi="Times New Roman" w:eastAsia="方正小标宋_GBK" w:cs="Times New Roman"/>
          <w:sz w:val="44"/>
          <w:szCs w:val="44"/>
          <w:lang w:val="en-US" w:eastAsia="zh-CN"/>
        </w:rPr>
        <w:t>委监委</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关于强化日常监督</w:t>
      </w:r>
      <w:r>
        <w:rPr>
          <w:rFonts w:hint="eastAsia" w:ascii="Times New Roman" w:hAnsi="Times New Roman" w:eastAsia="方正小标宋_GBK" w:cs="Times New Roman"/>
          <w:sz w:val="44"/>
          <w:szCs w:val="44"/>
          <w:lang w:val="en-US" w:eastAsia="zh-CN"/>
        </w:rPr>
        <w:t>的</w:t>
      </w:r>
      <w:r>
        <w:rPr>
          <w:rFonts w:hint="default" w:ascii="Times New Roman" w:hAnsi="Times New Roman" w:eastAsia="方正小标宋_GBK" w:cs="Times New Roman"/>
          <w:sz w:val="44"/>
          <w:szCs w:val="44"/>
          <w:lang w:val="en-US" w:eastAsia="zh-CN"/>
        </w:rPr>
        <w:t>实施细则（试行）</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为深入贯彻落实十九届中央纪委四次全会、省纪委十一届四次全会、州纪委十一届五次全会关于“强化日常监督”相关部署要求，探索日常监督有效措施，推动日常监督与执纪问责、审查调查相衔接，实现日常监督制度化规范化系统化，推动新时代纪检监察工作高质量发展，根据《四川省纪委监委机关关于强化日常监督的实施意见（试行）》规定，结合黑水实际，制定本细则。</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一、总体要求</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强化日常监督是新时代纪检监察机关工作理念的一次重大革新，也是一场深化的自我革命，必须进一步深化认识、解放思想、转变理念，持续深化更高层次、更高水平的“三转”，积极探索日常监督方式方法，努力实现“四个转变”，提升监督质效。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（一）由被动监督向主动监督转变。</w:t>
      </w:r>
      <w:r>
        <w:rPr>
          <w:rFonts w:hint="default" w:ascii="Times New Roman" w:hAnsi="Times New Roman" w:eastAsia="方正仿宋_GBK" w:cs="Times New Roman"/>
          <w:sz w:val="32"/>
          <w:szCs w:val="32"/>
          <w:lang w:val="en-US" w:eastAsia="zh-CN"/>
        </w:rPr>
        <w:t>既要防止脱离纪检监察机关职责另搞一套，又要坚决破除坐等信访举报上门、完全依赖于问题线索的惯性思维，变“在家坐诊”为“上门问诊”，着力破解对“一把手”和同级监督难题，提高日常监督的针对性和有效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（二）由结果监督向过程监督转变。</w:t>
      </w:r>
      <w:r>
        <w:rPr>
          <w:rFonts w:hint="default" w:ascii="Times New Roman" w:hAnsi="Times New Roman" w:eastAsia="方正仿宋_GBK" w:cs="Times New Roman"/>
          <w:sz w:val="32"/>
          <w:szCs w:val="32"/>
          <w:lang w:val="en-US" w:eastAsia="zh-CN"/>
        </w:rPr>
        <w:t>牢固树立“治未病”理念，把监督挺在前面，抓早抓小、防微杜渐，以监督执纪“四种形态”全过程构建防线，一体推进“不敢腐、不能腐、不想腐”，以过程监督推动标本兼治。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（三）由粗放监督向精准监督转变。</w:t>
      </w:r>
      <w:r>
        <w:rPr>
          <w:rFonts w:hint="default" w:ascii="Times New Roman" w:hAnsi="Times New Roman" w:eastAsia="方正仿宋_GBK" w:cs="Times New Roman"/>
          <w:sz w:val="32"/>
          <w:szCs w:val="32"/>
          <w:lang w:val="en-US" w:eastAsia="zh-CN"/>
        </w:rPr>
        <w:t>把精准思维贯穿日常监督全过程、各环节，严格按照党章党规党纪和宪法法律法规明确的权限、规则、程序办事，坚决破除形式主义、官僚主义，精准发现问题、精准把握政策、精准作出处置。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（四）由关门监督向开门监督转变。</w:t>
      </w:r>
      <w:r>
        <w:rPr>
          <w:rFonts w:hint="default" w:ascii="Times New Roman" w:hAnsi="Times New Roman" w:eastAsia="方正仿宋_GBK" w:cs="Times New Roman"/>
          <w:sz w:val="32"/>
          <w:szCs w:val="32"/>
          <w:lang w:val="en-US" w:eastAsia="zh-CN"/>
        </w:rPr>
        <w:t>既要坚持主体责任和监督责任协调衔接、纪检监察监督同各类监督体系有效贯通，又要把党内监督与群众监督有机结合，紧紧依靠人民群众开展监督。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二、日常监督方式方法</w:t>
      </w:r>
    </w:p>
    <w:p>
      <w:pPr>
        <w:keepNext w:val="0"/>
        <w:keepLines w:val="0"/>
        <w:pageBreakBefore w:val="0"/>
        <w:widowControl w:val="0"/>
        <w:kinsoku/>
        <w:wordWrap/>
        <w:overflowPunct/>
        <w:topLinePunct w:val="0"/>
        <w:autoSpaceDE/>
        <w:autoSpaceDN/>
        <w:bidi w:val="0"/>
        <w:snapToGrid/>
        <w:spacing w:after="0" w:line="560" w:lineRule="exact"/>
        <w:ind w:firstLine="624" w:firstLineChars="200"/>
        <w:jc w:val="both"/>
        <w:textAlignment w:val="auto"/>
        <w:rPr>
          <w:rFonts w:hint="default" w:ascii="Times New Roman" w:hAnsi="Times New Roman" w:eastAsia="方正仿宋_GBK" w:cs="Times New Roman"/>
          <w:b w:val="0"/>
          <w:bCs/>
          <w:kern w:val="2"/>
          <w:sz w:val="32"/>
          <w:szCs w:val="22"/>
          <w:lang w:val="en-US" w:eastAsia="zh-CN" w:bidi="ar-SA"/>
        </w:rPr>
      </w:pPr>
      <w:r>
        <w:rPr>
          <w:rFonts w:hint="default" w:ascii="Times New Roman" w:hAnsi="Times New Roman" w:eastAsia="方正楷体_GBK" w:cs="Times New Roman"/>
          <w:b/>
          <w:bCs/>
          <w:sz w:val="32"/>
          <w:szCs w:val="32"/>
          <w:lang w:val="en-US" w:eastAsia="zh-CN"/>
        </w:rPr>
        <w:t>（一）推进政治监督。</w:t>
      </w:r>
      <w:r>
        <w:rPr>
          <w:rFonts w:hint="default" w:ascii="Times New Roman" w:hAnsi="Times New Roman" w:eastAsia="方正仿宋_GBK" w:cs="Times New Roman"/>
          <w:b/>
          <w:bCs/>
          <w:sz w:val="32"/>
          <w:szCs w:val="32"/>
          <w:lang w:val="en-US" w:eastAsia="zh-CN"/>
        </w:rPr>
        <w:t>一是</w:t>
      </w:r>
      <w:r>
        <w:rPr>
          <w:rFonts w:hint="eastAsia" w:ascii="Times New Roman" w:hAnsi="Times New Roman" w:eastAsia="方正仿宋_GBK" w:cs="Times New Roman"/>
          <w:b/>
          <w:bCs/>
          <w:sz w:val="32"/>
          <w:szCs w:val="32"/>
          <w:lang w:val="en-US" w:eastAsia="zh-CN"/>
        </w:rPr>
        <w:t>对</w:t>
      </w:r>
      <w:r>
        <w:rPr>
          <w:rFonts w:hint="default" w:ascii="Times New Roman" w:hAnsi="Times New Roman" w:eastAsia="方正仿宋_GBK" w:cs="Times New Roman"/>
          <w:b/>
          <w:bCs/>
          <w:sz w:val="32"/>
          <w:szCs w:val="32"/>
          <w:lang w:val="en-US" w:eastAsia="zh-CN"/>
        </w:rPr>
        <w:t>上级决策部署落实</w:t>
      </w:r>
      <w:r>
        <w:rPr>
          <w:rFonts w:hint="eastAsia" w:ascii="Times New Roman" w:hAnsi="Times New Roman" w:eastAsia="方正仿宋_GBK" w:cs="Times New Roman"/>
          <w:b/>
          <w:bCs/>
          <w:sz w:val="32"/>
          <w:szCs w:val="32"/>
          <w:lang w:val="en-US" w:eastAsia="zh-CN"/>
        </w:rPr>
        <w:t>情况</w:t>
      </w:r>
      <w:r>
        <w:rPr>
          <w:rFonts w:hint="default" w:ascii="Times New Roman" w:hAnsi="Times New Roman" w:eastAsia="方正仿宋_GBK" w:cs="Times New Roman"/>
          <w:b/>
          <w:bCs/>
          <w:sz w:val="32"/>
          <w:szCs w:val="32"/>
          <w:lang w:val="en-US" w:eastAsia="zh-CN"/>
        </w:rPr>
        <w:t>开展监督。</w:t>
      </w:r>
      <w:r>
        <w:rPr>
          <w:rFonts w:hint="eastAsia" w:ascii="Times New Roman" w:hAnsi="Times New Roman" w:eastAsia="方正仿宋_GBK" w:cs="Times New Roman"/>
          <w:sz w:val="32"/>
          <w:szCs w:val="32"/>
          <w:lang w:val="en-US" w:eastAsia="zh-CN"/>
        </w:rPr>
        <w:t>各乡镇纪委和派驻纪检监察组须</w:t>
      </w:r>
      <w:r>
        <w:rPr>
          <w:rFonts w:hint="default" w:ascii="Times New Roman" w:hAnsi="Times New Roman" w:eastAsia="方正仿宋_GBK" w:cs="Times New Roman"/>
          <w:b w:val="0"/>
          <w:bCs/>
          <w:kern w:val="2"/>
          <w:sz w:val="32"/>
          <w:szCs w:val="22"/>
          <w:lang w:val="en-US" w:eastAsia="zh-CN" w:bidi="ar-SA"/>
        </w:rPr>
        <w:t>按季度拟定督查清单，通过查阅资料、走访座谈、实地查看等方式，重点</w:t>
      </w:r>
      <w:r>
        <w:rPr>
          <w:rFonts w:hint="default" w:ascii="Times New Roman" w:hAnsi="Times New Roman" w:eastAsia="方正仿宋_GBK" w:cs="Times New Roman"/>
          <w:sz w:val="32"/>
          <w:szCs w:val="32"/>
          <w:lang w:val="en-US" w:eastAsia="zh-CN"/>
        </w:rPr>
        <w:t>督查习近平总书记重要指示批示精神和中央、省委、州委、县委全会以及各级纪委全会精神贯彻落实情况，党章党规党纪和宪法法律法规执行情况，</w:t>
      </w:r>
      <w:r>
        <w:rPr>
          <w:rFonts w:hint="default" w:ascii="Times New Roman" w:hAnsi="Times New Roman" w:eastAsia="方正仿宋_GBK" w:cs="Times New Roman"/>
          <w:sz w:val="32"/>
          <w:szCs w:val="32"/>
        </w:rPr>
        <w:t>脱贫攻坚、生态环保、</w:t>
      </w:r>
      <w:r>
        <w:rPr>
          <w:rFonts w:hint="default" w:ascii="Times New Roman" w:hAnsi="Times New Roman" w:eastAsia="方正仿宋_GBK" w:cs="Times New Roman"/>
          <w:sz w:val="32"/>
          <w:szCs w:val="32"/>
          <w:lang w:eastAsia="zh-CN"/>
        </w:rPr>
        <w:t>乡村振兴、基层治理、</w:t>
      </w:r>
      <w:r>
        <w:rPr>
          <w:rFonts w:hint="default" w:ascii="Times New Roman" w:hAnsi="Times New Roman" w:eastAsia="方正仿宋_GBK" w:cs="Times New Roman"/>
          <w:sz w:val="32"/>
          <w:szCs w:val="32"/>
        </w:rPr>
        <w:t>“两联一进</w:t>
      </w:r>
      <w:r>
        <w:rPr>
          <w:rFonts w:hint="default" w:ascii="Times New Roman" w:hAnsi="Times New Roman" w:eastAsia="方正仿宋_GBK" w:cs="Times New Roman"/>
          <w:sz w:val="32"/>
          <w:szCs w:val="32"/>
          <w:lang w:val="en-US" w:eastAsia="zh-CN"/>
        </w:rPr>
        <w:t>”等县委政府</w:t>
      </w:r>
      <w:r>
        <w:rPr>
          <w:rFonts w:hint="eastAsia" w:ascii="Times New Roman" w:hAnsi="Times New Roman" w:eastAsia="方正仿宋_GBK" w:cs="Times New Roman"/>
          <w:sz w:val="32"/>
          <w:szCs w:val="32"/>
          <w:lang w:val="en-US" w:eastAsia="zh-CN"/>
        </w:rPr>
        <w:t>阶段性重点</w:t>
      </w:r>
      <w:r>
        <w:rPr>
          <w:rFonts w:hint="default" w:ascii="Times New Roman" w:hAnsi="Times New Roman" w:eastAsia="方正仿宋_GBK" w:cs="Times New Roman"/>
          <w:sz w:val="32"/>
          <w:szCs w:val="32"/>
        </w:rPr>
        <w:t>工作落实情况</w:t>
      </w:r>
      <w:r>
        <w:rPr>
          <w:rFonts w:hint="default" w:ascii="Times New Roman" w:hAnsi="Times New Roman" w:eastAsia="方正仿宋_GBK" w:cs="Times New Roman"/>
          <w:sz w:val="32"/>
          <w:szCs w:val="32"/>
          <w:lang w:eastAsia="zh-CN"/>
        </w:rPr>
        <w:t>，“三会一课”、民主评议党员、民主集中制等</w:t>
      </w:r>
      <w:r>
        <w:rPr>
          <w:rFonts w:hint="eastAsia" w:ascii="Times New Roman" w:hAnsi="Times New Roman" w:eastAsia="方正仿宋_GBK" w:cs="Times New Roman"/>
          <w:sz w:val="32"/>
          <w:szCs w:val="32"/>
          <w:lang w:eastAsia="zh-CN"/>
        </w:rPr>
        <w:t>党内政治生活</w:t>
      </w:r>
      <w:r>
        <w:rPr>
          <w:rFonts w:hint="default" w:ascii="Times New Roman" w:hAnsi="Times New Roman" w:eastAsia="方正仿宋_GBK" w:cs="Times New Roman"/>
          <w:sz w:val="32"/>
          <w:szCs w:val="32"/>
          <w:lang w:eastAsia="zh-CN"/>
        </w:rPr>
        <w:t>执行情况。查看</w:t>
      </w:r>
      <w:r>
        <w:rPr>
          <w:rFonts w:hint="default" w:ascii="Times New Roman" w:hAnsi="Times New Roman" w:eastAsia="方正仿宋_GBK" w:cs="Times New Roman"/>
          <w:b w:val="0"/>
          <w:bCs/>
          <w:kern w:val="2"/>
          <w:sz w:val="32"/>
          <w:szCs w:val="22"/>
          <w:lang w:val="en-US" w:eastAsia="zh-CN" w:bidi="ar-SA"/>
        </w:rPr>
        <w:t>各单位</w:t>
      </w:r>
      <w:r>
        <w:rPr>
          <w:rFonts w:hint="eastAsia" w:ascii="Times New Roman" w:hAnsi="Times New Roman" w:eastAsia="方正仿宋_GBK" w:cs="Times New Roman"/>
          <w:b w:val="0"/>
          <w:bCs/>
          <w:kern w:val="2"/>
          <w:sz w:val="32"/>
          <w:szCs w:val="22"/>
          <w:lang w:val="en-US" w:eastAsia="zh-CN" w:bidi="ar-SA"/>
        </w:rPr>
        <w:t>是否</w:t>
      </w:r>
      <w:r>
        <w:rPr>
          <w:rFonts w:hint="default" w:ascii="Times New Roman" w:hAnsi="Times New Roman" w:eastAsia="方正仿宋_GBK" w:cs="Times New Roman"/>
          <w:b w:val="0"/>
          <w:bCs/>
          <w:kern w:val="2"/>
          <w:sz w:val="32"/>
          <w:szCs w:val="22"/>
          <w:lang w:val="en-US" w:eastAsia="zh-CN" w:bidi="ar-SA"/>
        </w:rPr>
        <w:t>召开会议研究部署、制定贯彻意见</w:t>
      </w:r>
      <w:r>
        <w:rPr>
          <w:rFonts w:hint="eastAsia" w:ascii="Times New Roman" w:hAnsi="Times New Roman" w:eastAsia="方正仿宋_GBK" w:cs="Times New Roman"/>
          <w:b w:val="0"/>
          <w:bCs/>
          <w:kern w:val="2"/>
          <w:sz w:val="32"/>
          <w:szCs w:val="22"/>
          <w:lang w:val="en-US" w:eastAsia="zh-CN" w:bidi="ar-SA"/>
        </w:rPr>
        <w:t>，</w:t>
      </w:r>
      <w:r>
        <w:rPr>
          <w:rFonts w:hint="default" w:ascii="Times New Roman" w:hAnsi="Times New Roman" w:eastAsia="方正仿宋_GBK" w:cs="Times New Roman"/>
          <w:b w:val="0"/>
          <w:bCs/>
          <w:kern w:val="2"/>
          <w:sz w:val="32"/>
          <w:szCs w:val="22"/>
          <w:lang w:val="en-US" w:eastAsia="zh-CN" w:bidi="ar-SA"/>
        </w:rPr>
        <w:t>一把手</w:t>
      </w:r>
      <w:r>
        <w:rPr>
          <w:rFonts w:hint="eastAsia" w:ascii="Times New Roman" w:hAnsi="Times New Roman" w:eastAsia="方正仿宋_GBK" w:cs="Times New Roman"/>
          <w:b w:val="0"/>
          <w:bCs/>
          <w:kern w:val="2"/>
          <w:sz w:val="32"/>
          <w:szCs w:val="22"/>
          <w:lang w:val="en-US" w:eastAsia="zh-CN" w:bidi="ar-SA"/>
        </w:rPr>
        <w:t>是否</w:t>
      </w:r>
      <w:r>
        <w:rPr>
          <w:rFonts w:hint="default" w:ascii="Times New Roman" w:hAnsi="Times New Roman" w:eastAsia="方正仿宋_GBK" w:cs="Times New Roman"/>
          <w:b w:val="0"/>
          <w:bCs/>
          <w:kern w:val="2"/>
          <w:sz w:val="32"/>
          <w:szCs w:val="22"/>
          <w:lang w:val="en-US" w:eastAsia="zh-CN" w:bidi="ar-SA"/>
        </w:rPr>
        <w:t>亲自抓落实、工作推进情况以及取得成效</w:t>
      </w:r>
      <w:r>
        <w:rPr>
          <w:rFonts w:hint="eastAsia" w:ascii="Times New Roman" w:hAnsi="Times New Roman" w:eastAsia="方正仿宋_GBK" w:cs="Times New Roman"/>
          <w:b w:val="0"/>
          <w:bCs/>
          <w:kern w:val="2"/>
          <w:sz w:val="32"/>
          <w:szCs w:val="22"/>
          <w:lang w:val="en-US" w:eastAsia="zh-CN" w:bidi="ar-SA"/>
        </w:rPr>
        <w:t>如何</w:t>
      </w:r>
      <w:r>
        <w:rPr>
          <w:rFonts w:hint="default" w:ascii="Times New Roman" w:hAnsi="Times New Roman" w:eastAsia="方正仿宋_GBK" w:cs="Times New Roman"/>
          <w:b w:val="0"/>
          <w:bCs/>
          <w:kern w:val="2"/>
          <w:sz w:val="32"/>
          <w:szCs w:val="22"/>
          <w:lang w:val="en-US" w:eastAsia="zh-CN" w:bidi="ar-SA"/>
        </w:rPr>
        <w:t>等。</w:t>
      </w:r>
      <w:r>
        <w:rPr>
          <w:rFonts w:hint="default" w:ascii="Times New Roman" w:hAnsi="Times New Roman" w:eastAsia="方正仿宋_GBK" w:cs="Times New Roman"/>
          <w:b/>
          <w:bCs/>
          <w:sz w:val="32"/>
          <w:szCs w:val="32"/>
          <w:lang w:val="en-US" w:eastAsia="zh-CN"/>
        </w:rPr>
        <w:t>二是</w:t>
      </w:r>
      <w:r>
        <w:rPr>
          <w:rFonts w:hint="eastAsia" w:ascii="Times New Roman" w:hAnsi="Times New Roman" w:eastAsia="方正仿宋_GBK" w:cs="Times New Roman"/>
          <w:b/>
          <w:bCs/>
          <w:sz w:val="32"/>
          <w:szCs w:val="32"/>
          <w:lang w:eastAsia="zh-CN"/>
        </w:rPr>
        <w:t>对</w:t>
      </w:r>
      <w:r>
        <w:rPr>
          <w:rFonts w:hint="default" w:ascii="Times New Roman" w:hAnsi="Times New Roman" w:eastAsia="方正仿宋_GBK" w:cs="Times New Roman"/>
          <w:b/>
          <w:bCs/>
          <w:sz w:val="32"/>
          <w:szCs w:val="32"/>
          <w:lang w:eastAsia="zh-CN"/>
        </w:rPr>
        <w:t>政治纪律和政治规矩执行情况开展监督。</w:t>
      </w:r>
      <w:r>
        <w:rPr>
          <w:rFonts w:hint="eastAsia" w:ascii="Times New Roman" w:hAnsi="Times New Roman" w:eastAsia="方正仿宋_GBK" w:cs="Times New Roman"/>
          <w:sz w:val="32"/>
          <w:szCs w:val="32"/>
          <w:lang w:val="en-US" w:eastAsia="zh-CN"/>
        </w:rPr>
        <w:t>各乡镇纪委和派驻纪检监察组</w:t>
      </w:r>
      <w:r>
        <w:rPr>
          <w:rFonts w:hint="eastAsia" w:ascii="Times New Roman" w:hAnsi="Times New Roman" w:eastAsia="方正仿宋_GBK" w:cs="Times New Roman"/>
          <w:b w:val="0"/>
          <w:bCs/>
          <w:kern w:val="2"/>
          <w:sz w:val="32"/>
          <w:szCs w:val="22"/>
          <w:lang w:val="en-US" w:eastAsia="zh-CN" w:bidi="ar-SA"/>
        </w:rPr>
        <w:t>综合运用</w:t>
      </w:r>
      <w:r>
        <w:rPr>
          <w:rFonts w:hint="default" w:ascii="Times New Roman" w:hAnsi="Times New Roman" w:eastAsia="方正仿宋_GBK" w:cs="Times New Roman"/>
          <w:b w:val="0"/>
          <w:bCs/>
          <w:kern w:val="2"/>
          <w:sz w:val="32"/>
          <w:szCs w:val="22"/>
          <w:lang w:val="en-US" w:eastAsia="zh-CN" w:bidi="ar-SA"/>
        </w:rPr>
        <w:t>专项监督、明查暗访、交叉检查等方式</w:t>
      </w:r>
      <w:r>
        <w:rPr>
          <w:rFonts w:hint="eastAsia" w:ascii="Times New Roman" w:hAnsi="Times New Roman" w:eastAsia="方正仿宋_GBK" w:cs="Times New Roman"/>
          <w:b w:val="0"/>
          <w:bCs/>
          <w:kern w:val="2"/>
          <w:sz w:val="32"/>
          <w:szCs w:val="22"/>
          <w:lang w:val="en-US" w:eastAsia="zh-CN" w:bidi="ar-SA"/>
        </w:rPr>
        <w:t>，</w:t>
      </w:r>
      <w:r>
        <w:rPr>
          <w:rFonts w:hint="default" w:ascii="Times New Roman" w:hAnsi="Times New Roman" w:eastAsia="方正仿宋_GBK" w:cs="Times New Roman"/>
          <w:sz w:val="32"/>
          <w:szCs w:val="32"/>
          <w:lang w:val="en-US" w:eastAsia="zh-CN"/>
        </w:rPr>
        <w:t>对</w:t>
      </w:r>
      <w:r>
        <w:rPr>
          <w:rFonts w:hint="eastAsia" w:ascii="Times New Roman" w:hAnsi="Times New Roman" w:eastAsia="方正仿宋_GBK" w:cs="Times New Roman"/>
          <w:b w:val="0"/>
          <w:bCs/>
          <w:kern w:val="2"/>
          <w:sz w:val="32"/>
          <w:szCs w:val="22"/>
          <w:lang w:val="en-US" w:eastAsia="zh-CN" w:bidi="ar-SA"/>
        </w:rPr>
        <w:t>被监督单位</w:t>
      </w:r>
      <w:r>
        <w:rPr>
          <w:rFonts w:hint="default" w:ascii="Times New Roman" w:hAnsi="Times New Roman" w:eastAsia="方正仿宋_GBK" w:cs="Times New Roman"/>
          <w:sz w:val="32"/>
          <w:szCs w:val="32"/>
          <w:lang w:eastAsia="zh-CN"/>
        </w:rPr>
        <w:t>深化</w:t>
      </w:r>
      <w:r>
        <w:rPr>
          <w:rFonts w:hint="default" w:ascii="Times New Roman" w:hAnsi="Times New Roman" w:eastAsia="方正仿宋_GBK" w:cs="Times New Roman"/>
          <w:sz w:val="32"/>
          <w:szCs w:val="32"/>
        </w:rPr>
        <w:t>蒲波、彭宇行、侯晓春等严重违纪违法案“以案促改”</w:t>
      </w:r>
      <w:r>
        <w:rPr>
          <w:rFonts w:hint="default" w:ascii="Times New Roman" w:hAnsi="Times New Roman" w:eastAsia="方正仿宋_GBK" w:cs="Times New Roman"/>
          <w:sz w:val="32"/>
          <w:szCs w:val="32"/>
          <w:lang w:eastAsia="zh-CN"/>
        </w:rPr>
        <w:t>工作情况进行监督，注重在日常监督中识别政治上蜕变的两面人、两面派；对重要事项和重大问题请示报告执行情况进行监督，查看</w:t>
      </w:r>
      <w:r>
        <w:rPr>
          <w:rFonts w:hint="eastAsia" w:ascii="Times New Roman" w:hAnsi="Times New Roman" w:eastAsia="方正仿宋_GBK" w:cs="Times New Roman"/>
          <w:sz w:val="32"/>
          <w:szCs w:val="32"/>
          <w:lang w:eastAsia="zh-CN"/>
        </w:rPr>
        <w:t>各单位是否严格执行</w:t>
      </w:r>
      <w:r>
        <w:rPr>
          <w:rFonts w:hint="default" w:ascii="Times New Roman" w:hAnsi="Times New Roman" w:eastAsia="方正仿宋_GBK" w:cs="Times New Roman"/>
          <w:sz w:val="32"/>
          <w:szCs w:val="32"/>
          <w:lang w:eastAsia="zh-CN"/>
        </w:rPr>
        <w:t>《中国共产党重大事项请示报告条例》，请示报告方式是否恰当，是否按要求及时、真实、准确报告；对各单位重点时段和敏感时期履责情况开展监督，查看工作安排部署、值班值守等情况。</w:t>
      </w:r>
      <w:r>
        <w:rPr>
          <w:rFonts w:hint="default" w:ascii="Times New Roman" w:hAnsi="Times New Roman" w:eastAsia="方正仿宋_GBK" w:cs="Times New Roman"/>
          <w:b/>
          <w:bCs/>
          <w:sz w:val="32"/>
          <w:szCs w:val="32"/>
          <w:lang w:eastAsia="zh-CN"/>
        </w:rPr>
        <w:t>三是</w:t>
      </w:r>
      <w:r>
        <w:rPr>
          <w:rFonts w:hint="eastAsia" w:ascii="Times New Roman" w:hAnsi="Times New Roman" w:eastAsia="方正仿宋_GBK" w:cs="Times New Roman"/>
          <w:b/>
          <w:bCs/>
          <w:sz w:val="32"/>
          <w:szCs w:val="32"/>
          <w:lang w:eastAsia="zh-CN"/>
        </w:rPr>
        <w:t>对</w:t>
      </w:r>
      <w:r>
        <w:rPr>
          <w:rFonts w:hint="default" w:ascii="Times New Roman" w:hAnsi="Times New Roman" w:eastAsia="方正仿宋_GBK" w:cs="Times New Roman"/>
          <w:b/>
          <w:bCs/>
          <w:sz w:val="32"/>
          <w:szCs w:val="32"/>
          <w:lang w:eastAsia="zh-CN"/>
        </w:rPr>
        <w:t>主体责任落实开展监督。</w:t>
      </w:r>
      <w:r>
        <w:rPr>
          <w:rFonts w:hint="eastAsia" w:ascii="Times New Roman" w:hAnsi="Times New Roman" w:eastAsia="方正仿宋_GBK" w:cs="Times New Roman"/>
          <w:sz w:val="32"/>
          <w:szCs w:val="32"/>
          <w:lang w:val="en-US" w:eastAsia="zh-CN"/>
        </w:rPr>
        <w:t>各乡镇纪委和派驻纪检监察组对照</w:t>
      </w:r>
      <w:r>
        <w:rPr>
          <w:rFonts w:hint="default" w:ascii="Times New Roman" w:hAnsi="Times New Roman" w:eastAsia="方正仿宋_GBK" w:cs="Times New Roman"/>
          <w:sz w:val="32"/>
          <w:szCs w:val="32"/>
          <w:lang w:val="en-US" w:eastAsia="zh-CN"/>
        </w:rPr>
        <w:t>主体责任清单内容开展精准监督</w:t>
      </w:r>
      <w:r>
        <w:rPr>
          <w:rFonts w:hint="default" w:ascii="Times New Roman" w:hAnsi="Times New Roman" w:eastAsia="方正仿宋_GBK" w:cs="Times New Roman"/>
          <w:b w:val="0"/>
          <w:bCs/>
          <w:kern w:val="2"/>
          <w:sz w:val="32"/>
          <w:szCs w:val="22"/>
          <w:lang w:val="en-US" w:eastAsia="zh-CN" w:bidi="ar-SA"/>
        </w:rPr>
        <w:t>。</w:t>
      </w:r>
      <w:r>
        <w:rPr>
          <w:rFonts w:hint="eastAsia" w:ascii="Times New Roman" w:hAnsi="Times New Roman" w:eastAsia="方正仿宋_GBK" w:cs="Times New Roman"/>
          <w:b w:val="0"/>
          <w:bCs/>
          <w:kern w:val="2"/>
          <w:sz w:val="32"/>
          <w:szCs w:val="22"/>
          <w:lang w:val="en-US" w:eastAsia="zh-CN" w:bidi="ar-SA"/>
        </w:rPr>
        <w:t>重点</w:t>
      </w:r>
      <w:r>
        <w:rPr>
          <w:rFonts w:hint="default" w:ascii="Times New Roman" w:hAnsi="Times New Roman" w:eastAsia="方正仿宋_GBK" w:cs="Times New Roman"/>
          <w:b w:val="0"/>
          <w:bCs/>
          <w:kern w:val="2"/>
          <w:sz w:val="32"/>
          <w:szCs w:val="22"/>
          <w:lang w:val="en-US" w:eastAsia="zh-CN" w:bidi="ar-SA"/>
        </w:rPr>
        <w:t>查看各单位党委（党组）将党风廉政建设与中心工作同安排、同部署，每年至少召开2次党委（党组）会议安排部署党风廉政建设；分层分类制定责任清单和年度党风廉政建设工作计划；党委（党组）主要负责人每季度听取责任对象履行党风廉政建设责任情况报告、年末主持召开述责述廉大会、开展廉政谈话、上廉政党课等情况；班子成员履行“一岗双责”，对分管领域党风廉政建设安排部署和督促落实等情况。</w:t>
      </w:r>
    </w:p>
    <w:p>
      <w:pPr>
        <w:keepNext w:val="0"/>
        <w:keepLines w:val="0"/>
        <w:pageBreakBefore w:val="0"/>
        <w:widowControl w:val="0"/>
        <w:kinsoku/>
        <w:wordWrap/>
        <w:overflowPunct/>
        <w:topLinePunct w:val="0"/>
        <w:autoSpaceDE/>
        <w:autoSpaceDN/>
        <w:bidi w:val="0"/>
        <w:snapToGrid/>
        <w:spacing w:after="0" w:line="560" w:lineRule="exact"/>
        <w:ind w:firstLine="624" w:firstLineChars="200"/>
        <w:jc w:val="both"/>
        <w:textAlignment w:val="auto"/>
        <w:rPr>
          <w:rFonts w:hint="default" w:ascii="Times New Roman" w:hAnsi="Times New Roman" w:eastAsia="方正仿宋_GBK" w:cs="Times New Roman"/>
          <w:b w:val="0"/>
          <w:bCs/>
          <w:kern w:val="2"/>
          <w:sz w:val="32"/>
          <w:szCs w:val="22"/>
          <w:lang w:val="en-US" w:eastAsia="zh-CN" w:bidi="ar-SA"/>
        </w:rPr>
      </w:pPr>
      <w:r>
        <w:rPr>
          <w:rFonts w:hint="default" w:ascii="Times New Roman" w:hAnsi="Times New Roman" w:eastAsia="方正黑体_GBK" w:cs="Times New Roman"/>
          <w:b w:val="0"/>
          <w:bCs/>
          <w:kern w:val="2"/>
          <w:sz w:val="32"/>
          <w:szCs w:val="22"/>
          <w:lang w:val="en-US" w:eastAsia="zh-CN" w:bidi="ar-SA"/>
        </w:rPr>
        <w:t>责任单位（科室）：</w:t>
      </w:r>
      <w:r>
        <w:rPr>
          <w:rFonts w:hint="default" w:ascii="Times New Roman" w:hAnsi="Times New Roman" w:eastAsia="方正仿宋_GBK" w:cs="Times New Roman"/>
          <w:b w:val="0"/>
          <w:bCs/>
          <w:kern w:val="2"/>
          <w:sz w:val="32"/>
          <w:szCs w:val="22"/>
          <w:lang w:val="en-US" w:eastAsia="zh-CN" w:bidi="ar-SA"/>
        </w:rPr>
        <w:t>党政室牵头，委机关各室、各乡镇纪委</w:t>
      </w:r>
      <w:r>
        <w:rPr>
          <w:rFonts w:hint="eastAsia" w:ascii="Times New Roman" w:hAnsi="Times New Roman" w:eastAsia="方正仿宋_GBK" w:cs="Times New Roman"/>
          <w:b w:val="0"/>
          <w:bCs/>
          <w:kern w:val="2"/>
          <w:sz w:val="32"/>
          <w:szCs w:val="22"/>
          <w:lang w:val="en-US" w:eastAsia="zh-CN" w:bidi="ar-SA"/>
        </w:rPr>
        <w:t>和</w:t>
      </w:r>
      <w:r>
        <w:rPr>
          <w:rFonts w:hint="default" w:ascii="Times New Roman" w:hAnsi="Times New Roman" w:eastAsia="方正仿宋_GBK" w:cs="Times New Roman"/>
          <w:b w:val="0"/>
          <w:bCs/>
          <w:kern w:val="2"/>
          <w:sz w:val="32"/>
          <w:szCs w:val="22"/>
          <w:lang w:val="en-US" w:eastAsia="zh-CN" w:bidi="ar-SA"/>
        </w:rPr>
        <w:t>派驻纪检监察组具体负责。</w:t>
      </w:r>
      <w:r>
        <w:rPr>
          <w:rFonts w:hint="eastAsia" w:ascii="Times New Roman" w:hAnsi="Times New Roman" w:eastAsia="方正仿宋_GBK" w:cs="Times New Roman"/>
          <w:b w:val="0"/>
          <w:bCs/>
          <w:kern w:val="2"/>
          <w:sz w:val="32"/>
          <w:szCs w:val="22"/>
          <w:lang w:val="en-US" w:eastAsia="zh-CN" w:bidi="ar-SA"/>
        </w:rPr>
        <w:t>每季度月初5日前报送季度督查清单，</w:t>
      </w:r>
      <w:r>
        <w:rPr>
          <w:rFonts w:hint="default" w:ascii="Times New Roman" w:hAnsi="Times New Roman" w:eastAsia="方正仿宋_GBK" w:cs="Times New Roman"/>
          <w:b w:val="0"/>
          <w:bCs/>
          <w:kern w:val="2"/>
          <w:sz w:val="32"/>
          <w:szCs w:val="22"/>
          <w:lang w:val="en-US" w:eastAsia="zh-CN" w:bidi="ar-SA"/>
        </w:rPr>
        <w:t>每季度至少开展1次监督检查，建立督查台账，每季度末月30日前将督查情况形成报告报党政室汇总。</w:t>
      </w:r>
    </w:p>
    <w:p>
      <w:pPr>
        <w:keepNext w:val="0"/>
        <w:keepLines w:val="0"/>
        <w:pageBreakBefore w:val="0"/>
        <w:kinsoku/>
        <w:wordWrap/>
        <w:overflowPunct/>
        <w:topLinePunct w:val="0"/>
        <w:autoSpaceDE/>
        <w:autoSpaceDN/>
        <w:bidi w:val="0"/>
        <w:spacing w:after="0" w:line="560" w:lineRule="exact"/>
        <w:ind w:firstLine="624" w:firstLineChars="200"/>
        <w:jc w:val="both"/>
        <w:textAlignment w:val="auto"/>
        <w:rPr>
          <w:rFonts w:hint="default" w:ascii="Times New Roman" w:hAnsi="Times New Roman" w:eastAsia="方正仿宋_GBK" w:cs="Times New Roman"/>
          <w:b w:val="0"/>
          <w:bCs/>
          <w:kern w:val="2"/>
          <w:sz w:val="32"/>
          <w:szCs w:val="22"/>
          <w:lang w:val="en-US" w:eastAsia="zh-CN" w:bidi="ar-SA"/>
        </w:rPr>
      </w:pPr>
      <w:r>
        <w:rPr>
          <w:rFonts w:hint="default" w:ascii="Times New Roman" w:hAnsi="Times New Roman" w:eastAsia="方正楷体_GBK" w:cs="Times New Roman"/>
          <w:b/>
          <w:bCs/>
          <w:sz w:val="32"/>
          <w:szCs w:val="32"/>
          <w:lang w:val="en-US" w:eastAsia="zh-CN"/>
        </w:rPr>
        <w:t>（二）强化信访监督。</w:t>
      </w:r>
      <w:r>
        <w:rPr>
          <w:rFonts w:hint="eastAsia" w:ascii="Times New Roman" w:hAnsi="Times New Roman" w:eastAsia="方正仿宋_GBK" w:cs="Times New Roman"/>
          <w:b/>
          <w:bCs w:val="0"/>
          <w:kern w:val="2"/>
          <w:sz w:val="32"/>
          <w:szCs w:val="22"/>
          <w:lang w:val="en-US" w:eastAsia="zh-CN" w:bidi="ar-SA"/>
        </w:rPr>
        <w:t>一是畅通信访举报渠道。</w:t>
      </w:r>
      <w:r>
        <w:rPr>
          <w:rFonts w:hint="eastAsia" w:ascii="Times New Roman" w:hAnsi="Times New Roman" w:eastAsia="方正仿宋_GBK" w:cs="Times New Roman"/>
          <w:b w:val="0"/>
          <w:bCs/>
          <w:kern w:val="2"/>
          <w:sz w:val="32"/>
          <w:szCs w:val="22"/>
          <w:lang w:val="en-US" w:eastAsia="zh-CN" w:bidi="ar-SA"/>
        </w:rPr>
        <w:t>委机关、各乡镇纪委和派驻纪检监察组要畅通来信、来访、来电和网络等举报渠道，通过设置举报箱、张贴海报、微信群等方式广泛宣传举报渠道和受理范围，及时受理检举控告；采取信访宣传月、坝坝会、下访走访等方式广泛收集社情民意，分门别类建立台账，发挥群众监督的作用。</w:t>
      </w:r>
      <w:r>
        <w:rPr>
          <w:rFonts w:hint="eastAsia" w:ascii="Times New Roman" w:hAnsi="Times New Roman" w:eastAsia="方正仿宋_GBK" w:cs="Times New Roman"/>
          <w:b/>
          <w:bCs w:val="0"/>
          <w:kern w:val="2"/>
          <w:sz w:val="32"/>
          <w:szCs w:val="22"/>
          <w:lang w:val="en-US" w:eastAsia="zh-CN" w:bidi="ar-SA"/>
        </w:rPr>
        <w:t>二是准确研判信访举报。</w:t>
      </w:r>
      <w:r>
        <w:rPr>
          <w:rFonts w:hint="eastAsia" w:ascii="Times New Roman" w:hAnsi="Times New Roman" w:eastAsia="方正仿宋_GBK" w:cs="Times New Roman"/>
          <w:b w:val="0"/>
          <w:bCs/>
          <w:kern w:val="2"/>
          <w:sz w:val="32"/>
          <w:szCs w:val="22"/>
          <w:lang w:val="en-US" w:eastAsia="zh-CN" w:bidi="ar-SA"/>
        </w:rPr>
        <w:t>委机关、各乡镇纪委和派驻纪检监察组准确判断信访举报是否属于受理范围，对挂牌举报、无实质内容举报、恶意举报、重复举报等精准识别，综合运用《关于深化信访举报内容分析研判的通知》《黑水县纪委监委对反映党员干部及监察对象问题线索直接了结工作办法（试行）》，严格履行审批程序后及时剔除。</w:t>
      </w:r>
      <w:r>
        <w:rPr>
          <w:rFonts w:hint="eastAsia" w:ascii="Times New Roman" w:hAnsi="Times New Roman" w:eastAsia="方正仿宋_GBK" w:cs="Times New Roman"/>
          <w:b/>
          <w:bCs w:val="0"/>
          <w:kern w:val="2"/>
          <w:sz w:val="32"/>
          <w:szCs w:val="22"/>
          <w:lang w:val="en-US" w:eastAsia="zh-CN" w:bidi="ar-SA"/>
        </w:rPr>
        <w:t>三是加强信访举报形势分析。</w:t>
      </w:r>
      <w:r>
        <w:rPr>
          <w:rFonts w:hint="eastAsia" w:ascii="Times New Roman" w:hAnsi="Times New Roman" w:eastAsia="方正仿宋_GBK" w:cs="Times New Roman"/>
          <w:sz w:val="32"/>
          <w:szCs w:val="32"/>
          <w:lang w:val="en-US" w:eastAsia="zh-CN"/>
        </w:rPr>
        <w:t>各乡镇纪委、派驻纪检监察组每月15日前上报《纪检监察机关接受信访举报统计表》和《四风报表》，每季度将受理、办理的信访件情况统计汇总，对本乡镇和监督部门信访举报总体情况、问题类型、主要特点、成因进行综合分析，提出工作建议，形成信访分析报告；动态把握群众关注的热点难点问题及可能引发的苗头隐患、信访趋势，开展专项信访分析。分析报告于每季度末月15日前报信访室，同时抄送单位党组织。</w:t>
      </w:r>
    </w:p>
    <w:p>
      <w:pPr>
        <w:keepNext w:val="0"/>
        <w:keepLines w:val="0"/>
        <w:pageBreakBefore w:val="0"/>
        <w:widowControl w:val="0"/>
        <w:kinsoku/>
        <w:wordWrap/>
        <w:overflowPunct/>
        <w:topLinePunct w:val="0"/>
        <w:autoSpaceDE/>
        <w:autoSpaceDN/>
        <w:bidi w:val="0"/>
        <w:snapToGrid/>
        <w:spacing w:after="0" w:line="560" w:lineRule="exact"/>
        <w:ind w:firstLine="624" w:firstLineChars="200"/>
        <w:jc w:val="both"/>
        <w:textAlignment w:val="auto"/>
        <w:rPr>
          <w:rFonts w:hint="default" w:ascii="Times New Roman" w:hAnsi="Times New Roman" w:eastAsia="方正仿宋_GBK" w:cs="Times New Roman"/>
          <w:color w:val="FF0000"/>
          <w:sz w:val="32"/>
          <w:szCs w:val="32"/>
          <w:lang w:eastAsia="zh-CN"/>
        </w:rPr>
      </w:pPr>
      <w:r>
        <w:rPr>
          <w:rFonts w:hint="default" w:ascii="Times New Roman" w:hAnsi="Times New Roman" w:eastAsia="方正黑体_GBK" w:cs="Times New Roman"/>
          <w:b w:val="0"/>
          <w:bCs/>
          <w:kern w:val="2"/>
          <w:sz w:val="32"/>
          <w:szCs w:val="22"/>
          <w:lang w:val="en-US" w:eastAsia="zh-CN" w:bidi="ar-SA"/>
        </w:rPr>
        <w:t>责任单位（科室）：</w:t>
      </w:r>
      <w:r>
        <w:rPr>
          <w:rFonts w:hint="default" w:ascii="Times New Roman" w:hAnsi="Times New Roman" w:eastAsia="方正仿宋_GBK" w:cs="Times New Roman"/>
          <w:b w:val="0"/>
          <w:bCs/>
          <w:kern w:val="2"/>
          <w:sz w:val="32"/>
          <w:szCs w:val="22"/>
          <w:lang w:val="en-US" w:eastAsia="zh-CN" w:bidi="ar-SA"/>
        </w:rPr>
        <w:t>信访室牵头，案管室、纪检监察</w:t>
      </w:r>
      <w:r>
        <w:rPr>
          <w:rFonts w:hint="eastAsia" w:ascii="Times New Roman" w:hAnsi="Times New Roman" w:eastAsia="方正仿宋_GBK" w:cs="Times New Roman"/>
          <w:b w:val="0"/>
          <w:bCs/>
          <w:kern w:val="2"/>
          <w:sz w:val="32"/>
          <w:szCs w:val="22"/>
          <w:lang w:val="en-US" w:eastAsia="zh-CN" w:bidi="ar-SA"/>
        </w:rPr>
        <w:t>一至四</w:t>
      </w:r>
      <w:r>
        <w:rPr>
          <w:rFonts w:hint="default" w:ascii="Times New Roman" w:hAnsi="Times New Roman" w:eastAsia="方正仿宋_GBK" w:cs="Times New Roman"/>
          <w:b w:val="0"/>
          <w:bCs/>
          <w:kern w:val="2"/>
          <w:sz w:val="32"/>
          <w:szCs w:val="22"/>
          <w:lang w:val="en-US" w:eastAsia="zh-CN" w:bidi="ar-SA"/>
        </w:rPr>
        <w:t>室、各乡镇纪委</w:t>
      </w:r>
      <w:r>
        <w:rPr>
          <w:rFonts w:hint="eastAsia" w:ascii="Times New Roman" w:hAnsi="Times New Roman" w:eastAsia="方正仿宋_GBK" w:cs="Times New Roman"/>
          <w:b w:val="0"/>
          <w:bCs/>
          <w:kern w:val="2"/>
          <w:sz w:val="32"/>
          <w:szCs w:val="22"/>
          <w:lang w:val="en-US" w:eastAsia="zh-CN" w:bidi="ar-SA"/>
        </w:rPr>
        <w:t>和</w:t>
      </w:r>
      <w:r>
        <w:rPr>
          <w:rFonts w:hint="default" w:ascii="Times New Roman" w:hAnsi="Times New Roman" w:eastAsia="方正仿宋_GBK" w:cs="Times New Roman"/>
          <w:b w:val="0"/>
          <w:bCs/>
          <w:kern w:val="2"/>
          <w:sz w:val="32"/>
          <w:szCs w:val="22"/>
          <w:lang w:val="en-US" w:eastAsia="zh-CN" w:bidi="ar-SA"/>
        </w:rPr>
        <w:t>派驻纪检监察组具体负责。</w:t>
      </w:r>
    </w:p>
    <w:p>
      <w:pPr>
        <w:keepNext w:val="0"/>
        <w:keepLines w:val="0"/>
        <w:pageBreakBefore w:val="0"/>
        <w:widowControl w:val="0"/>
        <w:numPr>
          <w:ilvl w:val="0"/>
          <w:numId w:val="0"/>
        </w:numPr>
        <w:kinsoku/>
        <w:wordWrap/>
        <w:overflowPunct/>
        <w:topLinePunct w:val="0"/>
        <w:bidi w:val="0"/>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（三）用好会议监督。</w:t>
      </w:r>
      <w:r>
        <w:rPr>
          <w:rFonts w:hint="default" w:ascii="Times New Roman" w:hAnsi="Times New Roman" w:eastAsia="方正仿宋_GBK" w:cs="Times New Roman"/>
          <w:b/>
          <w:bCs w:val="0"/>
          <w:kern w:val="2"/>
          <w:sz w:val="32"/>
          <w:szCs w:val="22"/>
          <w:lang w:val="en-US" w:eastAsia="zh-CN" w:bidi="ar-SA"/>
        </w:rPr>
        <w:t>一是围绕“三重一大”决策开展监督。</w:t>
      </w:r>
      <w:r>
        <w:rPr>
          <w:rFonts w:hint="default" w:ascii="Times New Roman" w:hAnsi="Times New Roman" w:eastAsia="方正仿宋_GBK" w:cs="Times New Roman"/>
          <w:sz w:val="32"/>
          <w:szCs w:val="32"/>
          <w:lang w:val="en-US" w:eastAsia="zh-CN"/>
        </w:rPr>
        <w:t>按照《县纪委监委派驻机构对被监督单位“三重一大”事项监督办法（试行）》开展监督</w:t>
      </w:r>
      <w:r>
        <w:rPr>
          <w:rFonts w:hint="eastAsia" w:ascii="Times New Roman" w:hAnsi="Times New Roman" w:eastAsia="方正仿宋_GBK" w:cs="Times New Roman"/>
          <w:sz w:val="32"/>
          <w:szCs w:val="32"/>
          <w:lang w:val="en-US" w:eastAsia="zh-CN"/>
        </w:rPr>
        <w:t>，每季度末月30日前将列席被监督单位“三重一大”会议情况报党政室</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bCs w:val="0"/>
          <w:kern w:val="2"/>
          <w:sz w:val="32"/>
          <w:szCs w:val="22"/>
          <w:lang w:val="en-US" w:eastAsia="zh-CN" w:bidi="ar-SA"/>
        </w:rPr>
        <w:t>二是参加或列席领导班子民主生活会进行监督。</w:t>
      </w:r>
      <w:r>
        <w:rPr>
          <w:rFonts w:hint="eastAsia" w:ascii="Times New Roman" w:hAnsi="Times New Roman" w:eastAsia="方正仿宋_GBK" w:cs="Times New Roman"/>
          <w:sz w:val="32"/>
          <w:szCs w:val="32"/>
          <w:lang w:val="en-US" w:eastAsia="zh-CN"/>
        </w:rPr>
        <w:t>乡镇召开班子民主生活会提前报告县纪委监委，县纪委监委派员参加</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县级部门召开班子民主生活会</w:t>
      </w:r>
      <w:r>
        <w:rPr>
          <w:rFonts w:hint="default" w:ascii="Times New Roman" w:hAnsi="Times New Roman" w:eastAsia="方正仿宋_GBK" w:cs="Times New Roman"/>
          <w:sz w:val="32"/>
          <w:szCs w:val="32"/>
        </w:rPr>
        <w:t>提前2</w:t>
      </w:r>
      <w:r>
        <w:rPr>
          <w:rFonts w:hint="default" w:ascii="Times New Roman" w:hAnsi="Times New Roman" w:eastAsia="方正仿宋_GBK" w:cs="Times New Roman"/>
          <w:sz w:val="32"/>
          <w:szCs w:val="32"/>
          <w:lang w:eastAsia="zh-CN"/>
        </w:rPr>
        <w:t>至</w:t>
      </w:r>
      <w:r>
        <w:rPr>
          <w:rFonts w:hint="default" w:ascii="Times New Roman" w:hAnsi="Times New Roman" w:eastAsia="方正仿宋_GBK" w:cs="Times New Roman"/>
          <w:sz w:val="32"/>
          <w:szCs w:val="32"/>
          <w:lang w:val="en-US" w:eastAsia="zh-CN"/>
        </w:rPr>
        <w:t>3天告知并邀请派驻纪检监察组参会</w:t>
      </w:r>
      <w:r>
        <w:rPr>
          <w:rFonts w:hint="eastAsia" w:ascii="Times New Roman" w:hAnsi="Times New Roman" w:eastAsia="方正仿宋_GBK" w:cs="Times New Roman"/>
          <w:sz w:val="32"/>
          <w:szCs w:val="32"/>
          <w:lang w:val="en-US" w:eastAsia="zh-CN"/>
        </w:rPr>
        <w:t>。监督人员</w:t>
      </w:r>
      <w:r>
        <w:rPr>
          <w:rFonts w:hint="default" w:ascii="Times New Roman" w:hAnsi="Times New Roman" w:eastAsia="方正仿宋_GBK" w:cs="Times New Roman"/>
          <w:sz w:val="32"/>
          <w:szCs w:val="32"/>
          <w:lang w:val="en-US" w:eastAsia="zh-CN"/>
        </w:rPr>
        <w:t>会前梳理汇总被监督单位领导班子和领导干部廉洁自律情况，特别是接受组织函询、诫勉、党纪政务处分等情况；会中开展会风监督，对会风会纪不严肃、开展批评与自我批评走形式等问题及时提醒纠正，必要时请示委机关主要负责人同意后可以中止会议；监督领导班子</w:t>
      </w:r>
      <w:r>
        <w:rPr>
          <w:rFonts w:hint="eastAsia" w:ascii="Times New Roman" w:hAnsi="Times New Roman" w:eastAsia="方正仿宋_GBK" w:cs="Times New Roman"/>
          <w:sz w:val="32"/>
          <w:szCs w:val="32"/>
          <w:lang w:val="en-US" w:eastAsia="zh-CN"/>
        </w:rPr>
        <w:t>成员</w:t>
      </w:r>
      <w:r>
        <w:rPr>
          <w:rFonts w:hint="default" w:ascii="Times New Roman" w:hAnsi="Times New Roman" w:eastAsia="方正仿宋_GBK" w:cs="Times New Roman"/>
          <w:sz w:val="32"/>
          <w:szCs w:val="32"/>
          <w:lang w:val="en-US" w:eastAsia="zh-CN"/>
        </w:rPr>
        <w:t>在会上对个人有关事项是否如实报告，对群众反映、巡视反馈和组织约谈、诫勉的问题是否作出说明，受到问责、党纪政务处分是否作出深刻检查；会后分析评估会议质量，</w:t>
      </w:r>
      <w:r>
        <w:rPr>
          <w:rFonts w:hint="eastAsia" w:ascii="Times New Roman" w:hAnsi="Times New Roman" w:eastAsia="方正仿宋_GBK" w:cs="Times New Roman"/>
          <w:sz w:val="32"/>
          <w:szCs w:val="32"/>
          <w:lang w:val="en-US" w:eastAsia="zh-CN"/>
        </w:rPr>
        <w:t>1周内</w:t>
      </w:r>
      <w:r>
        <w:rPr>
          <w:rFonts w:hint="default" w:ascii="Times New Roman" w:hAnsi="Times New Roman" w:eastAsia="方正仿宋_GBK" w:cs="Times New Roman"/>
          <w:sz w:val="32"/>
          <w:szCs w:val="32"/>
          <w:lang w:val="en-US" w:eastAsia="zh-CN"/>
        </w:rPr>
        <w:t>形成书面监督报告</w:t>
      </w:r>
      <w:r>
        <w:rPr>
          <w:rFonts w:hint="eastAsia" w:ascii="Times New Roman" w:hAnsi="Times New Roman" w:eastAsia="方正仿宋_GBK" w:cs="Times New Roman"/>
          <w:sz w:val="32"/>
          <w:szCs w:val="32"/>
          <w:lang w:val="en-US" w:eastAsia="zh-CN"/>
        </w:rPr>
        <w:t>报党政室</w:t>
      </w:r>
      <w:r>
        <w:rPr>
          <w:rFonts w:hint="default" w:ascii="Times New Roman" w:hAnsi="Times New Roman" w:eastAsia="方正仿宋_GBK" w:cs="Times New Roman"/>
          <w:sz w:val="32"/>
          <w:szCs w:val="32"/>
          <w:lang w:val="en-US" w:eastAsia="zh-CN"/>
        </w:rPr>
        <w:t>，对走过场的责令重开，并在一定范围内通报批评。</w:t>
      </w:r>
    </w:p>
    <w:p>
      <w:pPr>
        <w:keepNext w:val="0"/>
        <w:keepLines w:val="0"/>
        <w:pageBreakBefore w:val="0"/>
        <w:widowControl w:val="0"/>
        <w:numPr>
          <w:ilvl w:val="0"/>
          <w:numId w:val="0"/>
        </w:numPr>
        <w:kinsoku/>
        <w:wordWrap/>
        <w:overflowPunct/>
        <w:topLinePunct w:val="0"/>
        <w:bidi w:val="0"/>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b w:val="0"/>
          <w:bCs/>
          <w:kern w:val="2"/>
          <w:sz w:val="32"/>
          <w:szCs w:val="22"/>
          <w:lang w:val="en-US" w:eastAsia="zh-CN" w:bidi="ar-SA"/>
        </w:rPr>
        <w:t>责任单位（科室）：</w:t>
      </w:r>
      <w:r>
        <w:rPr>
          <w:rFonts w:hint="default" w:ascii="Times New Roman" w:hAnsi="Times New Roman" w:eastAsia="方正仿宋_GBK" w:cs="Times New Roman"/>
          <w:sz w:val="32"/>
          <w:szCs w:val="32"/>
          <w:lang w:val="en-US" w:eastAsia="zh-CN"/>
        </w:rPr>
        <w:t>党政室牵头，</w:t>
      </w:r>
      <w:r>
        <w:rPr>
          <w:rFonts w:hint="eastAsia" w:ascii="Times New Roman" w:hAnsi="Times New Roman" w:eastAsia="方正仿宋_GBK" w:cs="Times New Roman"/>
          <w:sz w:val="32"/>
          <w:szCs w:val="32"/>
          <w:lang w:val="en-US" w:eastAsia="zh-CN"/>
        </w:rPr>
        <w:t>委机关班子成员、委机关各室、各乡镇纪委和</w:t>
      </w:r>
      <w:r>
        <w:rPr>
          <w:rFonts w:hint="default" w:ascii="Times New Roman" w:hAnsi="Times New Roman" w:eastAsia="方正仿宋_GBK" w:cs="Times New Roman"/>
          <w:sz w:val="32"/>
          <w:szCs w:val="32"/>
          <w:lang w:val="en-US" w:eastAsia="zh-CN"/>
        </w:rPr>
        <w:t>派驻纪检监察组具体负责。</w:t>
      </w:r>
    </w:p>
    <w:p>
      <w:pPr>
        <w:keepNext w:val="0"/>
        <w:keepLines w:val="0"/>
        <w:pageBreakBefore w:val="0"/>
        <w:widowControl w:val="0"/>
        <w:kinsoku/>
        <w:wordWrap/>
        <w:overflowPunct/>
        <w:topLinePunct w:val="0"/>
        <w:autoSpaceDE/>
        <w:autoSpaceDN/>
        <w:bidi w:val="0"/>
        <w:snapToGrid/>
        <w:spacing w:after="0" w:line="560" w:lineRule="exact"/>
        <w:ind w:firstLine="624" w:firstLineChars="200"/>
        <w:jc w:val="both"/>
        <w:textAlignment w:val="auto"/>
        <w:rPr>
          <w:rFonts w:hint="default" w:ascii="Times New Roman" w:hAnsi="Times New Roman" w:eastAsia="方正仿宋_GBK" w:cs="Times New Roman"/>
          <w:b w:val="0"/>
          <w:bCs/>
          <w:kern w:val="2"/>
          <w:sz w:val="32"/>
          <w:szCs w:val="22"/>
          <w:lang w:val="en-US" w:eastAsia="zh-CN" w:bidi="ar-SA"/>
        </w:rPr>
      </w:pPr>
      <w:r>
        <w:rPr>
          <w:rFonts w:hint="default" w:ascii="Times New Roman" w:hAnsi="Times New Roman" w:eastAsia="方正楷体_GBK" w:cs="Times New Roman"/>
          <w:b/>
          <w:bCs/>
          <w:sz w:val="32"/>
          <w:szCs w:val="32"/>
          <w:lang w:val="en-US" w:eastAsia="zh-CN"/>
        </w:rPr>
        <w:t>（</w:t>
      </w:r>
      <w:r>
        <w:rPr>
          <w:rFonts w:hint="eastAsia" w:ascii="Times New Roman" w:hAnsi="Times New Roman" w:eastAsia="方正楷体_GBK" w:cs="Times New Roman"/>
          <w:b/>
          <w:bCs/>
          <w:sz w:val="32"/>
          <w:szCs w:val="32"/>
          <w:lang w:val="en-US" w:eastAsia="zh-CN"/>
        </w:rPr>
        <w:t>四</w:t>
      </w:r>
      <w:r>
        <w:rPr>
          <w:rFonts w:hint="default" w:ascii="Times New Roman" w:hAnsi="Times New Roman" w:eastAsia="方正楷体_GBK" w:cs="Times New Roman"/>
          <w:b/>
          <w:bCs/>
          <w:sz w:val="32"/>
          <w:szCs w:val="32"/>
          <w:lang w:val="en-US" w:eastAsia="zh-CN"/>
        </w:rPr>
        <w:t>）开展</w:t>
      </w:r>
      <w:r>
        <w:rPr>
          <w:rFonts w:hint="eastAsia" w:ascii="Times New Roman" w:hAnsi="Times New Roman" w:eastAsia="方正楷体_GBK" w:cs="Times New Roman"/>
          <w:b/>
          <w:bCs/>
          <w:sz w:val="32"/>
          <w:szCs w:val="32"/>
          <w:lang w:val="en-US" w:eastAsia="zh-CN"/>
        </w:rPr>
        <w:t>专项</w:t>
      </w:r>
      <w:r>
        <w:rPr>
          <w:rFonts w:hint="default" w:ascii="Times New Roman" w:hAnsi="Times New Roman" w:eastAsia="方正楷体_GBK" w:cs="Times New Roman"/>
          <w:b/>
          <w:bCs/>
          <w:sz w:val="32"/>
          <w:szCs w:val="32"/>
          <w:lang w:val="en-US" w:eastAsia="zh-CN"/>
        </w:rPr>
        <w:t>监督。</w:t>
      </w:r>
      <w:r>
        <w:rPr>
          <w:rFonts w:hint="eastAsia" w:ascii="Times New Roman" w:hAnsi="Times New Roman" w:eastAsia="方正仿宋_GBK" w:cs="Times New Roman"/>
          <w:b/>
          <w:bCs w:val="0"/>
          <w:kern w:val="2"/>
          <w:sz w:val="32"/>
          <w:szCs w:val="22"/>
          <w:lang w:val="en-US" w:eastAsia="zh-CN" w:bidi="ar-SA"/>
        </w:rPr>
        <w:t>一是</w:t>
      </w:r>
      <w:r>
        <w:rPr>
          <w:rFonts w:hint="default" w:ascii="Times New Roman" w:hAnsi="Times New Roman" w:eastAsia="方正仿宋_GBK" w:cs="Times New Roman"/>
          <w:b/>
          <w:bCs w:val="0"/>
          <w:kern w:val="2"/>
          <w:sz w:val="32"/>
          <w:szCs w:val="22"/>
          <w:lang w:val="en-US" w:eastAsia="zh-CN" w:bidi="ar-SA"/>
        </w:rPr>
        <w:t>对执行中央八项规定精神开展监督。</w:t>
      </w:r>
      <w:r>
        <w:rPr>
          <w:rFonts w:hint="eastAsia" w:ascii="Times New Roman" w:hAnsi="Times New Roman" w:eastAsia="方正仿宋_GBK" w:cs="Times New Roman"/>
          <w:sz w:val="32"/>
          <w:szCs w:val="32"/>
          <w:lang w:val="en-US" w:eastAsia="zh-CN"/>
        </w:rPr>
        <w:t>各乡镇纪委和</w:t>
      </w:r>
      <w:r>
        <w:rPr>
          <w:rFonts w:hint="default" w:ascii="Times New Roman" w:hAnsi="Times New Roman" w:eastAsia="方正仿宋_GBK" w:cs="Times New Roman"/>
          <w:sz w:val="32"/>
          <w:szCs w:val="32"/>
          <w:lang w:val="en-US" w:eastAsia="zh-CN"/>
        </w:rPr>
        <w:t>派驻纪检监察组</w:t>
      </w:r>
      <w:r>
        <w:rPr>
          <w:rFonts w:hint="eastAsia" w:ascii="Times New Roman" w:hAnsi="Times New Roman" w:eastAsia="方正仿宋_GBK" w:cs="Times New Roman"/>
          <w:sz w:val="32"/>
          <w:szCs w:val="32"/>
          <w:lang w:val="en-US" w:eastAsia="zh-CN"/>
        </w:rPr>
        <w:t>要</w:t>
      </w:r>
      <w:r>
        <w:rPr>
          <w:rFonts w:hint="default" w:ascii="Times New Roman" w:hAnsi="Times New Roman" w:eastAsia="方正仿宋_GBK" w:cs="Times New Roman"/>
          <w:b w:val="0"/>
          <w:bCs/>
          <w:kern w:val="2"/>
          <w:sz w:val="32"/>
          <w:szCs w:val="22"/>
          <w:lang w:val="en-US" w:eastAsia="zh-CN" w:bidi="ar-SA"/>
        </w:rPr>
        <w:t>紧盯重要时间节点，节前开展廉政提醒，适时联合财政、审计、税务等单位采取查阅有关文件资料、调取财务账目、大数据筛查等方式，对各单位贯彻执行中央八项规定精神及实施细则情况进行监督，</w:t>
      </w:r>
      <w:r>
        <w:rPr>
          <w:rFonts w:hint="eastAsia" w:ascii="Times New Roman" w:hAnsi="Times New Roman" w:eastAsia="方正仿宋_GBK" w:cs="Times New Roman"/>
          <w:b w:val="0"/>
          <w:bCs/>
          <w:kern w:val="2"/>
          <w:sz w:val="32"/>
          <w:szCs w:val="22"/>
          <w:lang w:val="en-US" w:eastAsia="zh-CN" w:bidi="ar-SA"/>
        </w:rPr>
        <w:t>重点检查</w:t>
      </w:r>
      <w:r>
        <w:rPr>
          <w:rFonts w:hint="default" w:ascii="Times New Roman" w:hAnsi="Times New Roman" w:eastAsia="方正仿宋_GBK" w:cs="Times New Roman"/>
          <w:b w:val="0"/>
          <w:bCs/>
          <w:kern w:val="2"/>
          <w:sz w:val="32"/>
          <w:szCs w:val="22"/>
          <w:lang w:val="en-US" w:eastAsia="zh-CN" w:bidi="ar-SA"/>
        </w:rPr>
        <w:t>是否存在公款吃喝、公款送礼、公车私用、违规发放津补贴等情况</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val="0"/>
          <w:bCs/>
          <w:kern w:val="2"/>
          <w:sz w:val="32"/>
          <w:szCs w:val="22"/>
          <w:lang w:val="en-US" w:eastAsia="zh-CN" w:bidi="ar-SA"/>
        </w:rPr>
        <w:t>节后2日内形成督查报告报党政室。</w:t>
      </w:r>
      <w:r>
        <w:rPr>
          <w:rFonts w:hint="eastAsia" w:ascii="Times New Roman" w:hAnsi="Times New Roman" w:eastAsia="方正仿宋_GBK" w:cs="Times New Roman"/>
          <w:b/>
          <w:bCs w:val="0"/>
          <w:kern w:val="2"/>
          <w:sz w:val="32"/>
          <w:szCs w:val="22"/>
          <w:lang w:val="en-US" w:eastAsia="zh-CN" w:bidi="ar-SA"/>
        </w:rPr>
        <w:t>二</w:t>
      </w:r>
      <w:r>
        <w:rPr>
          <w:rFonts w:hint="default" w:ascii="Times New Roman" w:hAnsi="Times New Roman" w:eastAsia="方正仿宋_GBK" w:cs="Times New Roman"/>
          <w:b/>
          <w:bCs w:val="0"/>
          <w:kern w:val="2"/>
          <w:sz w:val="32"/>
          <w:szCs w:val="22"/>
          <w:lang w:val="en-US" w:eastAsia="zh-CN" w:bidi="ar-SA"/>
        </w:rPr>
        <w:t>是对工作纪律执行情况开展监督。</w:t>
      </w:r>
      <w:r>
        <w:rPr>
          <w:rFonts w:hint="eastAsia" w:ascii="Times New Roman" w:hAnsi="Times New Roman" w:eastAsia="方正仿宋_GBK" w:cs="Times New Roman"/>
          <w:sz w:val="32"/>
          <w:szCs w:val="32"/>
          <w:lang w:val="en-US" w:eastAsia="zh-CN"/>
        </w:rPr>
        <w:t>各乡镇纪委和</w:t>
      </w:r>
      <w:r>
        <w:rPr>
          <w:rFonts w:hint="default" w:ascii="Times New Roman" w:hAnsi="Times New Roman" w:eastAsia="方正仿宋_GBK" w:cs="Times New Roman"/>
          <w:sz w:val="32"/>
          <w:szCs w:val="32"/>
          <w:lang w:val="en-US" w:eastAsia="zh-CN"/>
        </w:rPr>
        <w:t>派驻纪检监察组</w:t>
      </w:r>
      <w:r>
        <w:rPr>
          <w:rFonts w:hint="default" w:ascii="Times New Roman" w:hAnsi="Times New Roman" w:eastAsia="方正仿宋_GBK" w:cs="Times New Roman"/>
          <w:b w:val="0"/>
          <w:bCs/>
          <w:kern w:val="2"/>
          <w:sz w:val="32"/>
          <w:szCs w:val="22"/>
          <w:lang w:val="en-US" w:eastAsia="zh-CN" w:bidi="ar-SA"/>
        </w:rPr>
        <w:t>通过查阅考勤簿、今日去向公示栏、请销假手续、现场抽查等方式对干部职工工作纪律执行情况进行督查，重点督查党委（党组）履行干部监管主体责任情况，看是否存在不严格执行请销假制度、虚开请假证明、在编不在岗、在岗不履职或工作不在状态以及对干部职工有无包庇纵容、打擦边球等现象</w:t>
      </w:r>
      <w:r>
        <w:rPr>
          <w:rFonts w:hint="eastAsia" w:ascii="Times New Roman" w:hAnsi="Times New Roman" w:eastAsia="方正仿宋_GBK" w:cs="Times New Roman"/>
          <w:b w:val="0"/>
          <w:bCs/>
          <w:kern w:val="2"/>
          <w:sz w:val="32"/>
          <w:szCs w:val="22"/>
          <w:lang w:val="en-US" w:eastAsia="zh-CN" w:bidi="ar-SA"/>
        </w:rPr>
        <w:t>，督促各级党组织履行干部监管主体责任</w:t>
      </w:r>
      <w:r>
        <w:rPr>
          <w:rFonts w:hint="default" w:ascii="Times New Roman" w:hAnsi="Times New Roman" w:eastAsia="方正仿宋_GBK" w:cs="Times New Roman"/>
          <w:b w:val="0"/>
          <w:bCs/>
          <w:kern w:val="2"/>
          <w:sz w:val="32"/>
          <w:szCs w:val="22"/>
          <w:lang w:val="en-US" w:eastAsia="zh-CN" w:bidi="ar-SA"/>
        </w:rPr>
        <w:t>。</w:t>
      </w:r>
    </w:p>
    <w:p>
      <w:pPr>
        <w:keepNext w:val="0"/>
        <w:keepLines w:val="0"/>
        <w:pageBreakBefore w:val="0"/>
        <w:widowControl w:val="0"/>
        <w:kinsoku/>
        <w:wordWrap/>
        <w:overflowPunct/>
        <w:topLinePunct w:val="0"/>
        <w:autoSpaceDE/>
        <w:autoSpaceDN/>
        <w:bidi w:val="0"/>
        <w:snapToGrid/>
        <w:spacing w:after="0" w:line="560" w:lineRule="exact"/>
        <w:ind w:firstLine="624"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b w:val="0"/>
          <w:bCs/>
          <w:kern w:val="2"/>
          <w:sz w:val="32"/>
          <w:szCs w:val="22"/>
          <w:lang w:val="en-US" w:eastAsia="zh-CN" w:bidi="ar-SA"/>
        </w:rPr>
        <w:t>责任单位（科室）：</w:t>
      </w:r>
      <w:r>
        <w:rPr>
          <w:rFonts w:hint="default" w:ascii="Times New Roman" w:hAnsi="Times New Roman" w:eastAsia="方正仿宋_GBK" w:cs="Times New Roman"/>
          <w:sz w:val="32"/>
          <w:szCs w:val="32"/>
          <w:lang w:val="en-US" w:eastAsia="zh-CN"/>
        </w:rPr>
        <w:t>党政室牵头，</w:t>
      </w:r>
      <w:r>
        <w:rPr>
          <w:rFonts w:hint="eastAsia" w:ascii="Times New Roman" w:hAnsi="Times New Roman" w:eastAsia="方正仿宋_GBK" w:cs="Times New Roman"/>
          <w:sz w:val="32"/>
          <w:szCs w:val="32"/>
          <w:lang w:val="en-US" w:eastAsia="zh-CN"/>
        </w:rPr>
        <w:t>委机关各室、</w:t>
      </w:r>
      <w:r>
        <w:rPr>
          <w:rFonts w:hint="default" w:ascii="Times New Roman" w:hAnsi="Times New Roman" w:eastAsia="方正仿宋_GBK" w:cs="Times New Roman"/>
          <w:sz w:val="32"/>
          <w:szCs w:val="32"/>
          <w:lang w:val="en-US" w:eastAsia="zh-CN"/>
        </w:rPr>
        <w:t>各乡镇纪委和派驻纪检监察组具体负责。</w:t>
      </w:r>
    </w:p>
    <w:p>
      <w:pPr>
        <w:keepNext w:val="0"/>
        <w:keepLines w:val="0"/>
        <w:pageBreakBefore w:val="0"/>
        <w:widowControl w:val="0"/>
        <w:kinsoku/>
        <w:wordWrap/>
        <w:overflowPunct/>
        <w:topLinePunct w:val="0"/>
        <w:autoSpaceDE/>
        <w:autoSpaceDN/>
        <w:bidi w:val="0"/>
        <w:snapToGrid/>
        <w:spacing w:after="0" w:line="560" w:lineRule="exact"/>
        <w:ind w:firstLine="624"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w:t>
      </w:r>
      <w:r>
        <w:rPr>
          <w:rFonts w:hint="eastAsia" w:ascii="Times New Roman" w:hAnsi="Times New Roman" w:eastAsia="方正楷体_GBK" w:cs="Times New Roman"/>
          <w:b/>
          <w:bCs/>
          <w:sz w:val="32"/>
          <w:szCs w:val="32"/>
          <w:lang w:val="en-US" w:eastAsia="zh-CN"/>
        </w:rPr>
        <w:t>五</w:t>
      </w:r>
      <w:r>
        <w:rPr>
          <w:rFonts w:hint="default" w:ascii="Times New Roman" w:hAnsi="Times New Roman" w:eastAsia="方正楷体_GBK" w:cs="Times New Roman"/>
          <w:b/>
          <w:bCs/>
          <w:sz w:val="32"/>
          <w:szCs w:val="32"/>
          <w:lang w:val="en-US" w:eastAsia="zh-CN"/>
        </w:rPr>
        <w:t>）开展</w:t>
      </w:r>
      <w:r>
        <w:rPr>
          <w:rFonts w:hint="eastAsia" w:ascii="Times New Roman" w:hAnsi="Times New Roman" w:eastAsia="方正楷体_GBK" w:cs="Times New Roman"/>
          <w:b/>
          <w:bCs/>
          <w:sz w:val="32"/>
          <w:szCs w:val="32"/>
          <w:lang w:val="en-US" w:eastAsia="zh-CN"/>
        </w:rPr>
        <w:t>备案</w:t>
      </w:r>
      <w:r>
        <w:rPr>
          <w:rFonts w:hint="default" w:ascii="Times New Roman" w:hAnsi="Times New Roman" w:eastAsia="方正楷体_GBK" w:cs="Times New Roman"/>
          <w:b/>
          <w:bCs/>
          <w:sz w:val="32"/>
          <w:szCs w:val="32"/>
          <w:lang w:val="en-US" w:eastAsia="zh-CN"/>
        </w:rPr>
        <w:t>监督。</w:t>
      </w:r>
      <w:r>
        <w:rPr>
          <w:rFonts w:hint="eastAsia" w:ascii="Times New Roman" w:hAnsi="Times New Roman" w:eastAsia="方正仿宋_GBK" w:cs="Times New Roman"/>
          <w:b/>
          <w:bCs/>
          <w:sz w:val="32"/>
          <w:szCs w:val="32"/>
          <w:lang w:val="en-US" w:eastAsia="zh-CN"/>
        </w:rPr>
        <w:t>一是实行</w:t>
      </w:r>
      <w:r>
        <w:rPr>
          <w:rFonts w:hint="default" w:ascii="Times New Roman" w:hAnsi="Times New Roman" w:eastAsia="方正仿宋_GBK" w:cs="Times New Roman"/>
          <w:b/>
          <w:bCs/>
          <w:sz w:val="32"/>
          <w:szCs w:val="32"/>
          <w:lang w:val="en-US" w:eastAsia="zh-CN"/>
        </w:rPr>
        <w:t>“三务”公开</w:t>
      </w:r>
      <w:r>
        <w:rPr>
          <w:rFonts w:hint="eastAsia" w:ascii="Times New Roman" w:hAnsi="Times New Roman" w:eastAsia="方正仿宋_GBK" w:cs="Times New Roman"/>
          <w:b/>
          <w:bCs/>
          <w:sz w:val="32"/>
          <w:szCs w:val="32"/>
          <w:lang w:val="en-US" w:eastAsia="zh-CN"/>
        </w:rPr>
        <w:t>备案制度</w:t>
      </w:r>
      <w:r>
        <w:rPr>
          <w:rFonts w:hint="default"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val="0"/>
          <w:bCs/>
          <w:kern w:val="2"/>
          <w:sz w:val="32"/>
          <w:szCs w:val="22"/>
          <w:lang w:val="en-US" w:eastAsia="zh-CN" w:bidi="ar-SA"/>
        </w:rPr>
        <w:t>被监督单位每季度“三务”公开情况</w:t>
      </w:r>
      <w:r>
        <w:rPr>
          <w:rFonts w:hint="eastAsia" w:ascii="Times New Roman" w:hAnsi="Times New Roman" w:eastAsia="方正仿宋_GBK" w:cs="Times New Roman"/>
          <w:b w:val="0"/>
          <w:bCs/>
          <w:kern w:val="2"/>
          <w:sz w:val="32"/>
          <w:szCs w:val="22"/>
          <w:lang w:val="en-US" w:eastAsia="zh-CN" w:bidi="ar-SA"/>
        </w:rPr>
        <w:t>须</w:t>
      </w:r>
      <w:r>
        <w:rPr>
          <w:rFonts w:hint="default" w:ascii="Times New Roman" w:hAnsi="Times New Roman" w:eastAsia="方正仿宋_GBK" w:cs="Times New Roman"/>
          <w:sz w:val="32"/>
          <w:szCs w:val="32"/>
          <w:lang w:val="en-US" w:eastAsia="zh-CN"/>
        </w:rPr>
        <w:t>报乡镇纪委</w:t>
      </w:r>
      <w:r>
        <w:rPr>
          <w:rFonts w:hint="eastAsia" w:ascii="Times New Roman" w:hAnsi="Times New Roman" w:eastAsia="方正仿宋_GBK" w:cs="Times New Roman"/>
          <w:sz w:val="32"/>
          <w:szCs w:val="32"/>
          <w:lang w:val="en-US" w:eastAsia="zh-CN"/>
        </w:rPr>
        <w:t>或</w:t>
      </w:r>
      <w:r>
        <w:rPr>
          <w:rFonts w:hint="default" w:ascii="Times New Roman" w:hAnsi="Times New Roman" w:eastAsia="方正仿宋_GBK" w:cs="Times New Roman"/>
          <w:sz w:val="32"/>
          <w:szCs w:val="32"/>
          <w:lang w:val="en-US" w:eastAsia="zh-CN"/>
        </w:rPr>
        <w:t>派驻纪检监察组备案。乡镇纪委和派驻纪检监察组采取实地走访、查阅“三务”公开台账、面对面询问等方式开展监督，重点查看公开是否及时规范全面，公开内容是否与报备内容一致等情况，</w:t>
      </w:r>
      <w:r>
        <w:rPr>
          <w:rFonts w:hint="eastAsia" w:ascii="Times New Roman" w:hAnsi="Times New Roman" w:eastAsia="方正仿宋_GBK" w:cs="Times New Roman"/>
          <w:sz w:val="32"/>
          <w:szCs w:val="32"/>
          <w:lang w:val="en-US" w:eastAsia="zh-CN"/>
        </w:rPr>
        <w:t>对</w:t>
      </w:r>
      <w:r>
        <w:rPr>
          <w:rFonts w:hint="default" w:ascii="Times New Roman" w:hAnsi="Times New Roman" w:eastAsia="方正仿宋_GBK" w:cs="Times New Roman"/>
          <w:sz w:val="32"/>
          <w:szCs w:val="32"/>
          <w:lang w:val="en-US" w:eastAsia="zh-CN"/>
        </w:rPr>
        <w:t>督查发现的问题及时督促整改。</w:t>
      </w:r>
      <w:r>
        <w:rPr>
          <w:rFonts w:hint="eastAsia" w:ascii="Times New Roman" w:hAnsi="Times New Roman" w:eastAsia="方正仿宋_GBK" w:cs="Times New Roman"/>
          <w:b/>
          <w:bCs/>
          <w:sz w:val="32"/>
          <w:szCs w:val="32"/>
          <w:lang w:val="en-US" w:eastAsia="zh-CN"/>
        </w:rPr>
        <w:t>二是实行</w:t>
      </w:r>
      <w:r>
        <w:rPr>
          <w:rFonts w:hint="default" w:ascii="Times New Roman" w:hAnsi="Times New Roman" w:eastAsia="方正仿宋_GBK" w:cs="Times New Roman"/>
          <w:b/>
          <w:bCs/>
          <w:sz w:val="32"/>
          <w:szCs w:val="32"/>
          <w:lang w:val="en-US" w:eastAsia="zh-CN"/>
        </w:rPr>
        <w:t>廉政风险</w:t>
      </w:r>
      <w:r>
        <w:rPr>
          <w:rFonts w:hint="eastAsia" w:ascii="Times New Roman" w:hAnsi="Times New Roman" w:eastAsia="方正仿宋_GBK" w:cs="Times New Roman"/>
          <w:b/>
          <w:bCs/>
          <w:sz w:val="32"/>
          <w:szCs w:val="32"/>
          <w:lang w:val="en-US" w:eastAsia="zh-CN"/>
        </w:rPr>
        <w:t>点备案制度。</w:t>
      </w:r>
      <w:r>
        <w:rPr>
          <w:rFonts w:hint="default" w:ascii="Times New Roman" w:hAnsi="Times New Roman" w:eastAsia="方正仿宋_GBK" w:cs="Times New Roman"/>
          <w:sz w:val="32"/>
          <w:szCs w:val="32"/>
          <w:lang w:val="en-US" w:eastAsia="zh-CN"/>
        </w:rPr>
        <w:t>要求被监督单位每年年初开展1次廉政风险岗位排查，梳理出一级、二级、三级风险岗位，找准廉政风险点，填写个人岗位廉政风险防控登记表和科室廉政风险防控登记表，建立</w:t>
      </w:r>
      <w:r>
        <w:rPr>
          <w:rFonts w:hint="eastAsia" w:ascii="Times New Roman" w:hAnsi="Times New Roman" w:eastAsia="方正仿宋_GBK" w:cs="Times New Roman"/>
          <w:sz w:val="32"/>
          <w:szCs w:val="32"/>
          <w:lang w:val="en-US" w:eastAsia="zh-CN"/>
        </w:rPr>
        <w:t>单位</w:t>
      </w:r>
      <w:r>
        <w:rPr>
          <w:rFonts w:hint="default" w:ascii="Times New Roman" w:hAnsi="Times New Roman" w:eastAsia="方正仿宋_GBK" w:cs="Times New Roman"/>
          <w:sz w:val="32"/>
          <w:szCs w:val="32"/>
          <w:lang w:val="en-US" w:eastAsia="zh-CN"/>
        </w:rPr>
        <w:t>廉政风险防控台账，有针对性地制定防控措施，并将相关表格和台账报乡镇纪委</w:t>
      </w:r>
      <w:r>
        <w:rPr>
          <w:rFonts w:hint="eastAsia" w:ascii="Times New Roman" w:hAnsi="Times New Roman" w:eastAsia="方正仿宋_GBK" w:cs="Times New Roman"/>
          <w:sz w:val="32"/>
          <w:szCs w:val="32"/>
          <w:lang w:val="en-US" w:eastAsia="zh-CN"/>
        </w:rPr>
        <w:t>或</w:t>
      </w:r>
      <w:r>
        <w:rPr>
          <w:rFonts w:hint="default" w:ascii="Times New Roman" w:hAnsi="Times New Roman" w:eastAsia="方正仿宋_GBK" w:cs="Times New Roman"/>
          <w:sz w:val="32"/>
          <w:szCs w:val="32"/>
          <w:lang w:val="en-US" w:eastAsia="zh-CN"/>
        </w:rPr>
        <w:t>派驻纪检监察组备案。各乡镇纪委和派驻纪检监察组建立廉政风险点管理台账，采取抽查方式对被监督单位重点岗位、关键环节开展监督，重点督查风险点排查是否到位、防控措施是否可行、相关制度机制是否健全，及时更新台账内容，实行动态管理。</w:t>
      </w:r>
    </w:p>
    <w:p>
      <w:pPr>
        <w:keepNext w:val="0"/>
        <w:keepLines w:val="0"/>
        <w:pageBreakBefore w:val="0"/>
        <w:widowControl w:val="0"/>
        <w:kinsoku/>
        <w:wordWrap/>
        <w:overflowPunct/>
        <w:topLinePunct w:val="0"/>
        <w:autoSpaceDE/>
        <w:autoSpaceDN/>
        <w:bidi w:val="0"/>
        <w:snapToGrid/>
        <w:spacing w:after="0" w:line="560" w:lineRule="exact"/>
        <w:ind w:firstLine="624"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b w:val="0"/>
          <w:bCs/>
          <w:kern w:val="2"/>
          <w:sz w:val="32"/>
          <w:szCs w:val="22"/>
          <w:lang w:val="en-US" w:eastAsia="zh-CN" w:bidi="ar-SA"/>
        </w:rPr>
        <w:t>责任单位（科室）：</w:t>
      </w:r>
      <w:r>
        <w:rPr>
          <w:rFonts w:hint="default" w:ascii="Times New Roman" w:hAnsi="Times New Roman" w:eastAsia="方正仿宋_GBK" w:cs="Times New Roman"/>
          <w:sz w:val="32"/>
          <w:szCs w:val="32"/>
          <w:lang w:val="en-US" w:eastAsia="zh-CN"/>
        </w:rPr>
        <w:t>党政室牵头，</w:t>
      </w:r>
      <w:r>
        <w:rPr>
          <w:rFonts w:hint="eastAsia" w:ascii="Times New Roman" w:hAnsi="Times New Roman" w:eastAsia="方正仿宋_GBK" w:cs="Times New Roman"/>
          <w:sz w:val="32"/>
          <w:szCs w:val="32"/>
          <w:lang w:val="en-US" w:eastAsia="zh-CN"/>
        </w:rPr>
        <w:t>委机关各室、</w:t>
      </w:r>
      <w:r>
        <w:rPr>
          <w:rFonts w:hint="default" w:ascii="Times New Roman" w:hAnsi="Times New Roman" w:eastAsia="方正仿宋_GBK" w:cs="Times New Roman"/>
          <w:sz w:val="32"/>
          <w:szCs w:val="32"/>
          <w:lang w:val="en-US" w:eastAsia="zh-CN"/>
        </w:rPr>
        <w:t>各乡镇纪委和派驻纪检监察组具体负责。</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w:t>
      </w:r>
      <w:r>
        <w:rPr>
          <w:rFonts w:hint="eastAsia" w:ascii="Times New Roman" w:hAnsi="Times New Roman" w:eastAsia="方正楷体_GBK" w:cs="Times New Roman"/>
          <w:b/>
          <w:bCs/>
          <w:sz w:val="32"/>
          <w:szCs w:val="32"/>
          <w:lang w:val="en-US" w:eastAsia="zh-CN"/>
        </w:rPr>
        <w:t>六</w:t>
      </w:r>
      <w:r>
        <w:rPr>
          <w:rFonts w:hint="default" w:ascii="Times New Roman" w:hAnsi="Times New Roman" w:eastAsia="方正楷体_GBK" w:cs="Times New Roman"/>
          <w:b/>
          <w:bCs/>
          <w:sz w:val="32"/>
          <w:szCs w:val="32"/>
          <w:lang w:val="en-US" w:eastAsia="zh-CN"/>
        </w:rPr>
        <w:t>）开展专题调研督导。</w:t>
      </w:r>
      <w:r>
        <w:rPr>
          <w:rFonts w:hint="default" w:ascii="Times New Roman" w:hAnsi="Times New Roman" w:eastAsia="方正仿宋_GBK" w:cs="Times New Roman"/>
          <w:sz w:val="32"/>
          <w:szCs w:val="32"/>
          <w:lang w:val="en-US" w:eastAsia="zh-CN"/>
        </w:rPr>
        <w:t>派驻纪检监察组每年</w:t>
      </w:r>
      <w:r>
        <w:rPr>
          <w:rFonts w:hint="eastAsia" w:ascii="Times New Roman" w:hAnsi="Times New Roman" w:eastAsia="方正仿宋_GBK" w:cs="Times New Roman"/>
          <w:sz w:val="32"/>
          <w:szCs w:val="32"/>
          <w:lang w:val="en-US" w:eastAsia="zh-CN"/>
        </w:rPr>
        <w:t>第3季度</w:t>
      </w:r>
      <w:r>
        <w:rPr>
          <w:rFonts w:hint="default" w:ascii="Times New Roman" w:hAnsi="Times New Roman" w:eastAsia="方正仿宋_GBK" w:cs="Times New Roman"/>
          <w:sz w:val="32"/>
          <w:szCs w:val="32"/>
          <w:lang w:val="en-US" w:eastAsia="zh-CN"/>
        </w:rPr>
        <w:t>利用15至30天时间，</w:t>
      </w:r>
      <w:r>
        <w:rPr>
          <w:rFonts w:hint="eastAsia" w:ascii="Times New Roman" w:hAnsi="Times New Roman" w:eastAsia="方正仿宋_GBK" w:cs="Times New Roman"/>
          <w:sz w:val="32"/>
          <w:szCs w:val="32"/>
          <w:lang w:val="en-US" w:eastAsia="zh-CN"/>
        </w:rPr>
        <w:t>抽选</w:t>
      </w:r>
      <w:r>
        <w:rPr>
          <w:rFonts w:hint="default" w:ascii="Times New Roman" w:hAnsi="Times New Roman" w:eastAsia="方正仿宋_GBK" w:cs="Times New Roman"/>
          <w:sz w:val="32"/>
          <w:szCs w:val="32"/>
          <w:lang w:val="en-US" w:eastAsia="zh-CN"/>
        </w:rPr>
        <w:t>1个重点单位开展蹲点调研，采取“谈、问、查”等方式实施廉政“体检”。</w:t>
      </w:r>
      <w:r>
        <w:rPr>
          <w:rFonts w:hint="default" w:ascii="Times New Roman" w:hAnsi="Times New Roman" w:eastAsia="方正楷体_GBK" w:cs="Times New Roman"/>
          <w:b/>
          <w:bCs/>
          <w:sz w:val="32"/>
          <w:szCs w:val="32"/>
          <w:lang w:val="en-US" w:eastAsia="zh-CN"/>
        </w:rPr>
        <w:t>谈：</w:t>
      </w:r>
      <w:r>
        <w:rPr>
          <w:rFonts w:hint="default" w:ascii="Times New Roman" w:hAnsi="Times New Roman" w:eastAsia="方正仿宋_GBK" w:cs="Times New Roman"/>
          <w:sz w:val="32"/>
          <w:szCs w:val="32"/>
          <w:lang w:val="en-US" w:eastAsia="zh-CN"/>
        </w:rPr>
        <w:t>针对不同岗位个性化提醒谈话，了解被监督对象履行“一岗双责”情况；</w:t>
      </w:r>
      <w:r>
        <w:rPr>
          <w:rFonts w:hint="default" w:ascii="Times New Roman" w:hAnsi="Times New Roman" w:eastAsia="方正楷体_GBK" w:cs="Times New Roman"/>
          <w:b/>
          <w:bCs/>
          <w:sz w:val="32"/>
          <w:szCs w:val="32"/>
          <w:lang w:val="en-US" w:eastAsia="zh-CN"/>
        </w:rPr>
        <w:t>问：</w:t>
      </w:r>
      <w:r>
        <w:rPr>
          <w:rFonts w:hint="default" w:ascii="Times New Roman" w:hAnsi="Times New Roman" w:eastAsia="方正仿宋_GBK" w:cs="Times New Roman"/>
          <w:sz w:val="32"/>
          <w:szCs w:val="32"/>
          <w:lang w:val="en-US" w:eastAsia="zh-CN"/>
        </w:rPr>
        <w:t>问岗位及部门的主要职能职责、个人岗位廉政风险点和防控措施，以及部门学习党章党规党纪情况；</w:t>
      </w:r>
      <w:r>
        <w:rPr>
          <w:rFonts w:hint="default" w:ascii="Times New Roman" w:hAnsi="Times New Roman" w:eastAsia="方正楷体_GBK" w:cs="Times New Roman"/>
          <w:b/>
          <w:bCs/>
          <w:sz w:val="32"/>
          <w:szCs w:val="32"/>
          <w:lang w:val="en-US" w:eastAsia="zh-CN"/>
        </w:rPr>
        <w:t>查：</w:t>
      </w:r>
      <w:r>
        <w:rPr>
          <w:rFonts w:hint="default" w:ascii="Times New Roman" w:hAnsi="Times New Roman" w:eastAsia="方正仿宋_GBK" w:cs="Times New Roman"/>
          <w:sz w:val="32"/>
          <w:szCs w:val="32"/>
          <w:lang w:val="en-US" w:eastAsia="zh-CN"/>
        </w:rPr>
        <w:t>查阅重要会议纪要、会议记录、有关文件资料等，深入基层站所、下属单位、办事窗口，通过走访、座谈等听取意见和情况反映。全面体检该单位政治生态，重点掌握“一把手”和其他班子成员思想、工作、作风、生活以及主体责任落实情况。调研结束1个月内形成专题调研报告报党政室。调研中发现的问题和整改建议经委机关联系班子成员审核后反馈被监督单位并督促整改。</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9"/>
        <w:rPr>
          <w:rFonts w:hint="default" w:ascii="Times New Roman" w:hAnsi="Times New Roman" w:eastAsia="方正楷体_GBK" w:cs="Times New Roman"/>
          <w:b/>
          <w:bCs/>
          <w:sz w:val="32"/>
          <w:szCs w:val="32"/>
          <w:lang w:val="en-US" w:eastAsia="zh-CN"/>
        </w:rPr>
      </w:pPr>
      <w:r>
        <w:rPr>
          <w:rFonts w:hint="default" w:ascii="Times New Roman" w:hAnsi="Times New Roman" w:eastAsia="方正黑体_GBK" w:cs="Times New Roman"/>
          <w:b w:val="0"/>
          <w:bCs/>
          <w:kern w:val="2"/>
          <w:sz w:val="32"/>
          <w:szCs w:val="22"/>
          <w:lang w:val="en-US" w:eastAsia="zh-CN" w:bidi="ar-SA"/>
        </w:rPr>
        <w:t>责任单位（科室）：</w:t>
      </w:r>
      <w:r>
        <w:rPr>
          <w:rFonts w:hint="default" w:ascii="Times New Roman" w:hAnsi="Times New Roman" w:eastAsia="方正仿宋_GBK" w:cs="Times New Roman"/>
          <w:sz w:val="32"/>
          <w:szCs w:val="32"/>
          <w:lang w:val="en-US" w:eastAsia="zh-CN"/>
        </w:rPr>
        <w:t>党政室牵头，委机关班子成员、派驻纪检监察组具体负责。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w:t>
      </w:r>
      <w:r>
        <w:rPr>
          <w:rFonts w:hint="eastAsia" w:ascii="Times New Roman" w:hAnsi="Times New Roman" w:eastAsia="方正楷体_GBK" w:cs="Times New Roman"/>
          <w:b/>
          <w:bCs/>
          <w:sz w:val="32"/>
          <w:szCs w:val="32"/>
          <w:lang w:val="en-US" w:eastAsia="zh-CN"/>
        </w:rPr>
        <w:t>七</w:t>
      </w:r>
      <w:r>
        <w:rPr>
          <w:rFonts w:hint="default" w:ascii="Times New Roman" w:hAnsi="Times New Roman" w:eastAsia="方正楷体_GBK" w:cs="Times New Roman"/>
          <w:b/>
          <w:bCs/>
          <w:sz w:val="32"/>
          <w:szCs w:val="32"/>
          <w:lang w:val="en-US" w:eastAsia="zh-CN"/>
        </w:rPr>
        <w:t>）督促巡察反馈问题整改。</w:t>
      </w:r>
      <w:r>
        <w:rPr>
          <w:rFonts w:hint="default" w:ascii="Times New Roman" w:hAnsi="Times New Roman" w:eastAsia="方正仿宋_GBK" w:cs="Times New Roman"/>
          <w:sz w:val="32"/>
          <w:szCs w:val="32"/>
          <w:lang w:val="en-US" w:eastAsia="zh-CN"/>
        </w:rPr>
        <w:t>按照《关于加强巡察整改日常监督工作暂行办法》规定，</w:t>
      </w:r>
      <w:r>
        <w:rPr>
          <w:rFonts w:hint="default" w:ascii="Times New Roman" w:hAnsi="Times New Roman" w:eastAsia="方正仿宋_GBK" w:cs="Times New Roman"/>
          <w:sz w:val="32"/>
          <w:szCs w:val="32"/>
          <w:lang w:eastAsia="zh-CN"/>
        </w:rPr>
        <w:t>党政室接到县委巡察办抄送的巡察反馈意见后，将反馈问题送联系班子成员，由班子成员分发联系乡镇纪委和派驻纪检监察组，并督促其开展日常监督。</w:t>
      </w:r>
      <w:r>
        <w:rPr>
          <w:rFonts w:hint="default" w:ascii="Times New Roman" w:hAnsi="Times New Roman" w:eastAsia="方正仿宋_GBK" w:cs="Times New Roman"/>
          <w:sz w:val="32"/>
          <w:szCs w:val="32"/>
          <w:lang w:val="en-US" w:eastAsia="zh-CN"/>
        </w:rPr>
        <w:t>各乡镇纪委和派驻纪检监察组通过调阅有关资料、实地查看、约谈函询等方式，加强对巡察整改落实情况的日常监督，</w:t>
      </w:r>
      <w:r>
        <w:rPr>
          <w:rFonts w:hint="default" w:ascii="Times New Roman" w:hAnsi="Times New Roman" w:eastAsia="方正仿宋_GBK" w:cs="Times New Roman"/>
          <w:sz w:val="32"/>
          <w:szCs w:val="32"/>
          <w:lang w:eastAsia="zh-CN"/>
        </w:rPr>
        <w:t>督促其按整改时限、进度和质量要求进行整改</w:t>
      </w:r>
      <w:r>
        <w:rPr>
          <w:rFonts w:hint="default" w:ascii="Times New Roman" w:hAnsi="Times New Roman" w:eastAsia="方正仿宋_GBK" w:cs="Times New Roman"/>
          <w:sz w:val="32"/>
          <w:szCs w:val="32"/>
          <w:lang w:val="en-US" w:eastAsia="zh-CN"/>
        </w:rPr>
        <w:t>。委机关联系班子成员会同派驻纪检监察组对被巡察单位整改报告进行认真审核把关，报委机关主要负责人同意后反馈</w:t>
      </w:r>
      <w:r>
        <w:rPr>
          <w:rFonts w:hint="eastAsia" w:ascii="Times New Roman" w:hAnsi="Times New Roman" w:eastAsia="方正仿宋_GBK" w:cs="Times New Roman"/>
          <w:sz w:val="32"/>
          <w:szCs w:val="32"/>
          <w:lang w:val="en-US" w:eastAsia="zh-CN"/>
        </w:rPr>
        <w:t>至</w:t>
      </w:r>
      <w:r>
        <w:rPr>
          <w:rFonts w:hint="default" w:ascii="Times New Roman" w:hAnsi="Times New Roman" w:eastAsia="方正仿宋_GBK" w:cs="Times New Roman"/>
          <w:sz w:val="32"/>
          <w:szCs w:val="32"/>
          <w:lang w:val="en-US" w:eastAsia="zh-CN"/>
        </w:rPr>
        <w:t>被巡察党组织。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b w:val="0"/>
          <w:bCs/>
          <w:kern w:val="2"/>
          <w:sz w:val="32"/>
          <w:szCs w:val="22"/>
          <w:lang w:val="en-US" w:eastAsia="zh-CN" w:bidi="ar-SA"/>
        </w:rPr>
        <w:t>责任单位（科室）：</w:t>
      </w:r>
      <w:r>
        <w:rPr>
          <w:rFonts w:hint="default" w:ascii="Times New Roman" w:hAnsi="Times New Roman" w:eastAsia="方正仿宋_GBK" w:cs="Times New Roman"/>
          <w:sz w:val="32"/>
          <w:szCs w:val="32"/>
          <w:lang w:val="en-US" w:eastAsia="zh-CN"/>
        </w:rPr>
        <w:t>党政室牵头，委机关班子成员、各乡镇纪委</w:t>
      </w:r>
      <w:r>
        <w:rPr>
          <w:rFonts w:hint="eastAsia" w:ascii="Times New Roman" w:hAnsi="Times New Roman" w:eastAsia="方正仿宋_GBK" w:cs="Times New Roman"/>
          <w:sz w:val="32"/>
          <w:szCs w:val="32"/>
          <w:lang w:val="en-US" w:eastAsia="zh-CN"/>
        </w:rPr>
        <w:t>和</w:t>
      </w:r>
      <w:r>
        <w:rPr>
          <w:rFonts w:hint="default" w:ascii="Times New Roman" w:hAnsi="Times New Roman" w:eastAsia="方正仿宋_GBK" w:cs="Times New Roman"/>
          <w:sz w:val="32"/>
          <w:szCs w:val="32"/>
          <w:lang w:val="en-US" w:eastAsia="zh-CN"/>
        </w:rPr>
        <w:t>派驻纪检监察组具体负责。</w:t>
      </w:r>
    </w:p>
    <w:p>
      <w:pPr>
        <w:keepNext w:val="0"/>
        <w:keepLines w:val="0"/>
        <w:pageBreakBefore w:val="0"/>
        <w:widowControl w:val="0"/>
        <w:numPr>
          <w:ilvl w:val="0"/>
          <w:numId w:val="0"/>
        </w:numPr>
        <w:kinsoku/>
        <w:wordWrap/>
        <w:overflowPunct/>
        <w:topLinePunct w:val="0"/>
        <w:bidi w:val="0"/>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w:t>
      </w:r>
      <w:r>
        <w:rPr>
          <w:rFonts w:hint="eastAsia" w:ascii="Times New Roman" w:hAnsi="Times New Roman" w:eastAsia="方正楷体_GBK" w:cs="Times New Roman"/>
          <w:b/>
          <w:bCs/>
          <w:sz w:val="32"/>
          <w:szCs w:val="32"/>
          <w:lang w:val="en-US" w:eastAsia="zh-CN"/>
        </w:rPr>
        <w:t>八</w:t>
      </w:r>
      <w:r>
        <w:rPr>
          <w:rFonts w:hint="default" w:ascii="Times New Roman" w:hAnsi="Times New Roman" w:eastAsia="方正楷体_GBK" w:cs="Times New Roman"/>
          <w:b/>
          <w:bCs/>
          <w:sz w:val="32"/>
          <w:szCs w:val="32"/>
          <w:lang w:val="en-US" w:eastAsia="zh-CN"/>
        </w:rPr>
        <w:t>）下发“监督建议书”。</w:t>
      </w:r>
      <w:r>
        <w:rPr>
          <w:rFonts w:hint="default" w:ascii="Times New Roman" w:hAnsi="Times New Roman" w:eastAsia="方正仿宋_GBK" w:cs="Times New Roman"/>
          <w:sz w:val="32"/>
          <w:szCs w:val="32"/>
          <w:lang w:val="en-US" w:eastAsia="zh-CN"/>
        </w:rPr>
        <w:t>主要针对日常监督，如参加列席会议、集体座谈、明察暗访、交叉检查等发现的涉及财务制度、工作纪律和作风建设等方面的问题，及时向被监督单位下达“监督建议书”，逐项列出问题清单、提出整改措施</w:t>
      </w:r>
      <w:r>
        <w:rPr>
          <w:rFonts w:hint="eastAsia" w:ascii="Times New Roman" w:hAnsi="Times New Roman" w:eastAsia="方正仿宋_GBK" w:cs="Times New Roman"/>
          <w:sz w:val="32"/>
          <w:szCs w:val="32"/>
          <w:lang w:val="en-US" w:eastAsia="zh-CN"/>
        </w:rPr>
        <w:t>、明确整改时限</w:t>
      </w:r>
      <w:r>
        <w:rPr>
          <w:rFonts w:hint="default" w:ascii="Times New Roman" w:hAnsi="Times New Roman" w:eastAsia="方正仿宋_GBK" w:cs="Times New Roman"/>
          <w:sz w:val="32"/>
          <w:szCs w:val="32"/>
          <w:lang w:val="en-US" w:eastAsia="zh-CN"/>
        </w:rPr>
        <w:t>。监督建议书经县纪委监委分管领导审核和主要</w:t>
      </w:r>
      <w:r>
        <w:rPr>
          <w:rFonts w:hint="eastAsia" w:ascii="Times New Roman" w:hAnsi="Times New Roman" w:eastAsia="方正仿宋_GBK" w:cs="Times New Roman"/>
          <w:sz w:val="32"/>
          <w:szCs w:val="32"/>
          <w:lang w:val="en-US" w:eastAsia="zh-CN"/>
        </w:rPr>
        <w:t>负责人签批</w:t>
      </w:r>
      <w:r>
        <w:rPr>
          <w:rFonts w:hint="default" w:ascii="Times New Roman" w:hAnsi="Times New Roman" w:eastAsia="方正仿宋_GBK" w:cs="Times New Roman"/>
          <w:sz w:val="32"/>
          <w:szCs w:val="32"/>
          <w:lang w:val="en-US" w:eastAsia="zh-CN"/>
        </w:rPr>
        <w:t>，办公室统一编号后，由各乡镇纪委和派驻纪检监察组反馈至被监督单位</w:t>
      </w:r>
      <w:r>
        <w:rPr>
          <w:rFonts w:hint="eastAsia" w:ascii="Times New Roman" w:hAnsi="Times New Roman" w:eastAsia="方正仿宋_GBK" w:cs="Times New Roman"/>
          <w:sz w:val="32"/>
          <w:szCs w:val="32"/>
          <w:lang w:val="en-US" w:eastAsia="zh-CN"/>
        </w:rPr>
        <w:t>并</w:t>
      </w:r>
      <w:r>
        <w:rPr>
          <w:rFonts w:hint="default" w:ascii="Times New Roman" w:hAnsi="Times New Roman" w:eastAsia="方正仿宋_GBK" w:cs="Times New Roman"/>
          <w:sz w:val="32"/>
          <w:szCs w:val="32"/>
          <w:lang w:val="en-US" w:eastAsia="zh-CN"/>
        </w:rPr>
        <w:t>督促整改，监督建议书抄送党政室。</w:t>
      </w:r>
    </w:p>
    <w:p>
      <w:pPr>
        <w:keepNext w:val="0"/>
        <w:keepLines w:val="0"/>
        <w:pageBreakBefore w:val="0"/>
        <w:widowControl w:val="0"/>
        <w:numPr>
          <w:ilvl w:val="0"/>
          <w:numId w:val="0"/>
        </w:numPr>
        <w:kinsoku/>
        <w:wordWrap/>
        <w:overflowPunct/>
        <w:topLinePunct w:val="0"/>
        <w:bidi w:val="0"/>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b w:val="0"/>
          <w:bCs/>
          <w:kern w:val="2"/>
          <w:sz w:val="32"/>
          <w:szCs w:val="22"/>
          <w:lang w:val="en-US" w:eastAsia="zh-CN" w:bidi="ar-SA"/>
        </w:rPr>
        <w:t>责任单位（科室）：</w:t>
      </w:r>
      <w:r>
        <w:rPr>
          <w:rFonts w:hint="default" w:ascii="Times New Roman" w:hAnsi="Times New Roman" w:eastAsia="方正仿宋_GBK" w:cs="Times New Roman"/>
          <w:sz w:val="32"/>
          <w:szCs w:val="32"/>
          <w:lang w:val="en-US" w:eastAsia="zh-CN"/>
        </w:rPr>
        <w:t>党政室、办公室牵头，委机关班子成员、各乡镇纪委、派驻纪检监察组具体负责。</w:t>
      </w:r>
    </w:p>
    <w:p>
      <w:pPr>
        <w:keepNext w:val="0"/>
        <w:keepLines w:val="0"/>
        <w:pageBreakBefore w:val="0"/>
        <w:kinsoku/>
        <w:wordWrap/>
        <w:overflowPunct/>
        <w:topLinePunct w:val="0"/>
        <w:bidi w:val="0"/>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w:t>
      </w:r>
      <w:r>
        <w:rPr>
          <w:rFonts w:hint="eastAsia" w:ascii="Times New Roman" w:hAnsi="Times New Roman" w:eastAsia="方正楷体_GBK" w:cs="Times New Roman"/>
          <w:b/>
          <w:bCs/>
          <w:sz w:val="32"/>
          <w:szCs w:val="32"/>
          <w:lang w:val="en-US" w:eastAsia="zh-CN"/>
        </w:rPr>
        <w:t>九</w:t>
      </w:r>
      <w:r>
        <w:rPr>
          <w:rFonts w:hint="default" w:ascii="Times New Roman" w:hAnsi="Times New Roman" w:eastAsia="方正楷体_GBK" w:cs="Times New Roman"/>
          <w:b/>
          <w:bCs/>
          <w:sz w:val="32"/>
          <w:szCs w:val="32"/>
          <w:lang w:val="en-US" w:eastAsia="zh-CN"/>
        </w:rPr>
        <w:t>）精准处置问题线索。</w:t>
      </w:r>
      <w:r>
        <w:rPr>
          <w:rFonts w:hint="eastAsia" w:ascii="Times New Roman" w:hAnsi="Times New Roman" w:eastAsia="方正仿宋_GBK" w:cs="Times New Roman"/>
          <w:b/>
          <w:bCs/>
          <w:sz w:val="32"/>
          <w:szCs w:val="32"/>
          <w:lang w:val="en-US" w:eastAsia="zh-CN"/>
        </w:rPr>
        <w:t>一是加强线索管理。</w:t>
      </w:r>
      <w:r>
        <w:rPr>
          <w:rFonts w:hint="eastAsia" w:ascii="Times New Roman" w:hAnsi="Times New Roman" w:eastAsia="方正仿宋_GBK" w:cs="Times New Roman"/>
          <w:sz w:val="32"/>
          <w:szCs w:val="32"/>
          <w:lang w:val="en-US" w:eastAsia="zh-CN"/>
        </w:rPr>
        <w:t>承办部门对问题线索逐件编号登记、建立管理台账，综合分析后按照谈话函询、初步核实、暂存待查、予以了结4类方式进行处置。处置意见应在收到问题线索之日起1个月内提出，并制定处置方案，履行审批手续，线索应在3个月内办结，经委机关主要负责人批准，可延长3个月。坚决防止漏摘、漏处等情况发生。</w:t>
      </w:r>
      <w:r>
        <w:rPr>
          <w:rFonts w:hint="eastAsia" w:ascii="Times New Roman" w:hAnsi="Times New Roman" w:eastAsia="方正仿宋_GBK" w:cs="Times New Roman"/>
          <w:b/>
          <w:bCs/>
          <w:sz w:val="32"/>
          <w:szCs w:val="32"/>
          <w:lang w:val="en-US" w:eastAsia="zh-CN"/>
        </w:rPr>
        <w:t>二是坚持集体会商制度。</w:t>
      </w:r>
      <w:r>
        <w:rPr>
          <w:rFonts w:hint="eastAsia" w:ascii="Times New Roman" w:hAnsi="Times New Roman" w:eastAsia="方正仿宋_GBK" w:cs="Times New Roman"/>
          <w:sz w:val="32"/>
          <w:szCs w:val="32"/>
          <w:lang w:val="en-US" w:eastAsia="zh-CN"/>
        </w:rPr>
        <w:t>承办部门根据案情需要，提请分管副书记（副主任）召开相关科室专题会议，听取问题线索情况汇报，综合分析研判，对重要检举事项和反映问题集中的领域深入研究，提出处置要求，做到问题线索高效精准处置。</w:t>
      </w:r>
      <w:r>
        <w:rPr>
          <w:rFonts w:hint="eastAsia" w:ascii="Times New Roman" w:hAnsi="Times New Roman" w:eastAsia="方正仿宋_GBK" w:cs="Times New Roman"/>
          <w:b/>
          <w:bCs/>
          <w:sz w:val="32"/>
          <w:szCs w:val="32"/>
          <w:lang w:val="en-US" w:eastAsia="zh-CN"/>
        </w:rPr>
        <w:t>三是做好线索处置归档和督办工作。</w:t>
      </w:r>
      <w:r>
        <w:rPr>
          <w:rFonts w:hint="eastAsia" w:ascii="Times New Roman" w:hAnsi="Times New Roman" w:eastAsia="方正仿宋_GBK" w:cs="Times New Roman"/>
          <w:sz w:val="32"/>
          <w:szCs w:val="32"/>
          <w:lang w:val="en-US" w:eastAsia="zh-CN"/>
        </w:rPr>
        <w:t>承办部门归档材料要齐全完整，注明领导批示和处置过程。案管室定期汇总、核对问题线索及处置情况，向委机关主要负责人报告，并向相关部门通报，防止处置工作超过规定期限。</w:t>
      </w:r>
    </w:p>
    <w:p>
      <w:pPr>
        <w:keepNext w:val="0"/>
        <w:keepLines w:val="0"/>
        <w:pageBreakBefore w:val="0"/>
        <w:kinsoku/>
        <w:wordWrap/>
        <w:overflowPunct/>
        <w:topLinePunct w:val="0"/>
        <w:bidi w:val="0"/>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b w:val="0"/>
          <w:bCs/>
          <w:color w:val="000000" w:themeColor="text1"/>
          <w:kern w:val="2"/>
          <w:sz w:val="32"/>
          <w:szCs w:val="22"/>
          <w:lang w:val="en-US" w:eastAsia="zh-CN" w:bidi="ar-SA"/>
          <w14:textFill>
            <w14:solidFill>
              <w14:schemeClr w14:val="tx1"/>
            </w14:solidFill>
          </w14:textFill>
        </w:rPr>
        <w:t>责任单位（科室）：</w:t>
      </w:r>
      <w:r>
        <w:rPr>
          <w:rFonts w:hint="default" w:ascii="Times New Roman" w:hAnsi="Times New Roman" w:eastAsia="方正仿宋_GBK" w:cs="Times New Roman"/>
          <w:sz w:val="32"/>
          <w:szCs w:val="32"/>
          <w:lang w:val="en-US" w:eastAsia="zh-CN"/>
        </w:rPr>
        <w:t>案管室牵头，信访室、承办部门具体负责</w:t>
      </w:r>
    </w:p>
    <w:p>
      <w:pPr>
        <w:keepNext w:val="0"/>
        <w:keepLines w:val="0"/>
        <w:pageBreakBefore w:val="0"/>
        <w:kinsoku/>
        <w:wordWrap/>
        <w:overflowPunct/>
        <w:topLinePunct w:val="0"/>
        <w:bidi w:val="0"/>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w:t>
      </w:r>
      <w:r>
        <w:rPr>
          <w:rFonts w:hint="eastAsia" w:ascii="Times New Roman" w:hAnsi="Times New Roman" w:eastAsia="方正楷体_GBK" w:cs="Times New Roman"/>
          <w:b/>
          <w:bCs/>
          <w:sz w:val="32"/>
          <w:szCs w:val="32"/>
          <w:lang w:val="en-US" w:eastAsia="zh-CN"/>
        </w:rPr>
        <w:t>十</w:t>
      </w:r>
      <w:r>
        <w:rPr>
          <w:rFonts w:hint="default" w:ascii="Times New Roman" w:hAnsi="Times New Roman" w:eastAsia="方正楷体_GBK" w:cs="Times New Roman"/>
          <w:b/>
          <w:bCs/>
          <w:sz w:val="32"/>
          <w:szCs w:val="32"/>
          <w:lang w:val="en-US" w:eastAsia="zh-CN"/>
        </w:rPr>
        <w:t>）提升谈话函询质量。</w:t>
      </w:r>
      <w:r>
        <w:rPr>
          <w:rFonts w:hint="eastAsia" w:ascii="方正仿宋_GBK" w:hAnsi="方正仿宋_GBK" w:eastAsia="方正仿宋_GBK" w:cs="方正仿宋_GBK"/>
          <w:b/>
          <w:bCs/>
          <w:sz w:val="32"/>
          <w:szCs w:val="32"/>
          <w:lang w:val="en-US" w:eastAsia="zh-CN"/>
        </w:rPr>
        <w:t>一是适用情形。</w:t>
      </w:r>
      <w:r>
        <w:rPr>
          <w:rFonts w:hint="eastAsia" w:ascii="Times New Roman" w:hAnsi="Times New Roman" w:eastAsia="方正仿宋_GBK" w:cs="Times New Roman"/>
          <w:sz w:val="32"/>
          <w:szCs w:val="32"/>
          <w:lang w:val="en-US" w:eastAsia="zh-CN"/>
        </w:rPr>
        <w:t>承办部门对问题线索进行深入研究后，对反映的问题具有一般性，查清了只能给予轻处分或批评教育，或者反映问题不实而予以澄清的；反映问题笼统，多为道听途说或主观臆断，难以查证核实的线索，以谈话函询方式处置，做到应谈尽谈。</w:t>
      </w:r>
      <w:r>
        <w:rPr>
          <w:rFonts w:hint="eastAsia" w:ascii="方正仿宋_GBK" w:hAnsi="方正仿宋_GBK" w:eastAsia="方正仿宋_GBK" w:cs="方正仿宋_GBK"/>
          <w:b/>
          <w:bCs/>
          <w:sz w:val="32"/>
          <w:szCs w:val="32"/>
          <w:lang w:val="en-US" w:eastAsia="zh-CN"/>
        </w:rPr>
        <w:t>二是审批程序。</w:t>
      </w:r>
      <w:r>
        <w:rPr>
          <w:rFonts w:hint="eastAsia" w:ascii="Times New Roman" w:hAnsi="Times New Roman" w:eastAsia="方正仿宋_GBK" w:cs="Times New Roman"/>
          <w:sz w:val="32"/>
          <w:szCs w:val="32"/>
          <w:lang w:val="en-US" w:eastAsia="zh-CN"/>
        </w:rPr>
        <w:t>谈话函询按《中国共产党纪律检查机关监督执纪工作规则》程序报批。谈话应当由纪检监察机关相关负责人或者承办部门负责人进行；经批准也可以委托被谈话人所在党委（党组）主要负责人进行。由纪检监察机关谈话的，应制作谈话笔录，谈话后可视情况由被谈话人写出书面说明。</w:t>
      </w:r>
      <w:r>
        <w:rPr>
          <w:rFonts w:hint="eastAsia" w:ascii="方正仿宋_GBK" w:hAnsi="方正仿宋_GBK" w:eastAsia="方正仿宋_GBK" w:cs="方正仿宋_GBK"/>
          <w:b/>
          <w:bCs/>
          <w:sz w:val="32"/>
          <w:szCs w:val="32"/>
          <w:lang w:val="en-US" w:eastAsia="zh-CN"/>
        </w:rPr>
        <w:t>三是抽查核实。</w:t>
      </w:r>
      <w:r>
        <w:rPr>
          <w:rFonts w:hint="eastAsia" w:ascii="Times New Roman" w:hAnsi="Times New Roman" w:eastAsia="方正仿宋_GBK" w:cs="Times New Roman"/>
          <w:sz w:val="32"/>
          <w:szCs w:val="32"/>
          <w:lang w:val="en-US" w:eastAsia="zh-CN"/>
        </w:rPr>
        <w:t>对反映问题比较具体，但被反映人予以否认，或者说明存在明显问题的，承办部门应当按程序报批，进行初步核实。初步核实既可针对反映的全部问题，也可针对有疑点的部分问题进行，对“两委委员”“一把手”以及在重要岗位上还可能提拔任用干部的问题线索一律进行抽查核实。案管室在监督检查中发现可疑问题，报案件分管副书记（副主任）审批后，发回承办部门进行初步核实。对隐瞒事实、欺骗组织，边谈边犯、边询边犯的，依规依纪依法从严从重处理，增强谈话函询的严肃性。</w:t>
      </w:r>
    </w:p>
    <w:p>
      <w:pPr>
        <w:keepNext w:val="0"/>
        <w:keepLines w:val="0"/>
        <w:pageBreakBefore w:val="0"/>
        <w:widowControl w:val="0"/>
        <w:kinsoku/>
        <w:wordWrap/>
        <w:overflowPunct/>
        <w:topLinePunct w:val="0"/>
        <w:bidi w:val="0"/>
        <w:snapToGrid/>
        <w:spacing w:line="560" w:lineRule="exact"/>
        <w:ind w:firstLine="624" w:firstLineChars="200"/>
        <w:textAlignment w:val="auto"/>
        <w:rPr>
          <w:rFonts w:hint="default" w:ascii="Times New Roman" w:hAnsi="Times New Roman" w:eastAsia="方正仿宋_GBK" w:cs="Times New Roman"/>
          <w:color w:val="FF0000"/>
          <w:sz w:val="32"/>
          <w:szCs w:val="32"/>
          <w:lang w:val="en-US" w:eastAsia="zh-CN"/>
        </w:rPr>
      </w:pPr>
      <w:r>
        <w:rPr>
          <w:rFonts w:hint="default" w:ascii="Times New Roman" w:hAnsi="Times New Roman" w:eastAsia="方正黑体_GBK" w:cs="Times New Roman"/>
          <w:b w:val="0"/>
          <w:bCs/>
          <w:kern w:val="2"/>
          <w:sz w:val="32"/>
          <w:szCs w:val="22"/>
          <w:lang w:val="en-US" w:eastAsia="zh-CN" w:bidi="ar-SA"/>
        </w:rPr>
        <w:t>责任单位（科室）：</w:t>
      </w:r>
      <w:r>
        <w:rPr>
          <w:rFonts w:hint="default" w:ascii="Times New Roman" w:hAnsi="Times New Roman" w:eastAsia="方正仿宋_GBK" w:cs="Times New Roman"/>
          <w:sz w:val="32"/>
          <w:szCs w:val="32"/>
          <w:lang w:val="en-US" w:eastAsia="zh-CN"/>
        </w:rPr>
        <w:t>案管室牵头，</w:t>
      </w:r>
      <w:r>
        <w:rPr>
          <w:rFonts w:hint="eastAsia" w:ascii="Times New Roman" w:hAnsi="Times New Roman" w:eastAsia="方正仿宋_GBK" w:cs="Times New Roman"/>
          <w:sz w:val="32"/>
          <w:szCs w:val="32"/>
          <w:lang w:val="en-US" w:eastAsia="zh-CN"/>
        </w:rPr>
        <w:t>各</w:t>
      </w:r>
      <w:r>
        <w:rPr>
          <w:rFonts w:hint="default" w:ascii="Times New Roman" w:hAnsi="Times New Roman" w:eastAsia="方正仿宋_GBK" w:cs="Times New Roman"/>
          <w:sz w:val="32"/>
          <w:szCs w:val="32"/>
          <w:lang w:val="en-US" w:eastAsia="zh-CN"/>
        </w:rPr>
        <w:t>承办部门具体负责</w:t>
      </w:r>
    </w:p>
    <w:p>
      <w:pPr>
        <w:keepNext w:val="0"/>
        <w:keepLines w:val="0"/>
        <w:pageBreakBefore w:val="0"/>
        <w:widowControl w:val="0"/>
        <w:kinsoku/>
        <w:wordWrap/>
        <w:overflowPunct/>
        <w:topLinePunct w:val="0"/>
        <w:autoSpaceDE/>
        <w:autoSpaceDN/>
        <w:bidi w:val="0"/>
        <w:adjustRightInd/>
        <w:snapToGrid/>
        <w:spacing w:line="560" w:lineRule="exact"/>
        <w:ind w:firstLine="58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0"/>
          <w:szCs w:val="30"/>
          <w:lang w:val="en-US" w:eastAsia="zh-CN"/>
        </w:rPr>
        <w:t>（十</w:t>
      </w:r>
      <w:r>
        <w:rPr>
          <w:rFonts w:hint="eastAsia" w:ascii="Times New Roman" w:hAnsi="Times New Roman" w:eastAsia="方正楷体_GBK" w:cs="Times New Roman"/>
          <w:b/>
          <w:bCs/>
          <w:sz w:val="30"/>
          <w:szCs w:val="30"/>
          <w:lang w:val="en-US" w:eastAsia="zh-CN"/>
        </w:rPr>
        <w:t>一</w:t>
      </w:r>
      <w:r>
        <w:rPr>
          <w:rFonts w:hint="default" w:ascii="Times New Roman" w:hAnsi="Times New Roman" w:eastAsia="方正楷体_GBK" w:cs="Times New Roman"/>
          <w:b/>
          <w:bCs/>
          <w:sz w:val="30"/>
          <w:szCs w:val="30"/>
          <w:lang w:val="en-US" w:eastAsia="zh-CN"/>
        </w:rPr>
        <w:t>）做好党风廉政意见回复。</w:t>
      </w:r>
      <w:r>
        <w:rPr>
          <w:rFonts w:hint="default" w:ascii="Times New Roman" w:hAnsi="Times New Roman" w:eastAsia="方正仿宋_GBK" w:cs="Times New Roman"/>
          <w:sz w:val="32"/>
          <w:szCs w:val="32"/>
          <w:lang w:val="en-US" w:eastAsia="zh-CN"/>
        </w:rPr>
        <w:t>坚持“时间服从质量”原则，对单位或个人拟提拔任用、评先评优等方面党风廉政建设和廉洁从政情况进行意见回复。对问题线索有可查性的一律核查，已了结但重新研判还具可查性的再次核查；对问题反映多、内容具体的，下沉一线核查问题线索处置情况，防止“带病提拔”问题发生。对科级干部的党风廉政意见回复，由党政室牵头，会同案管室、信访室、纪检监察一至四室，综合分析研判报委机关主要负责人审核后出具意见。一般干部的党风廉政意见回复，由党政室牵头，书面征求各乡镇纪委、派驻纪检监察组意见，并会同案管室、信访室、纪检监察一至四室进行综合分析研判，报委机关主要负责人审核后出具意见。</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b w:val="0"/>
          <w:bCs/>
          <w:kern w:val="2"/>
          <w:sz w:val="32"/>
          <w:szCs w:val="22"/>
          <w:lang w:val="en-US" w:eastAsia="zh-CN" w:bidi="ar-SA"/>
        </w:rPr>
        <w:t>责任单位（科室）：</w:t>
      </w:r>
      <w:r>
        <w:rPr>
          <w:rFonts w:hint="default" w:ascii="Times New Roman" w:hAnsi="Times New Roman" w:eastAsia="方正仿宋_GBK" w:cs="Times New Roman"/>
          <w:sz w:val="32"/>
          <w:szCs w:val="32"/>
          <w:lang w:val="en-US" w:eastAsia="zh-CN"/>
        </w:rPr>
        <w:t>党政室牵头，委机关各室、各乡镇纪委和派驻纪检监察组具体负责。</w:t>
      </w:r>
    </w:p>
    <w:p>
      <w:pPr>
        <w:keepNext w:val="0"/>
        <w:keepLines w:val="0"/>
        <w:pageBreakBefore w:val="0"/>
        <w:widowControl w:val="0"/>
        <w:kinsoku/>
        <w:wordWrap/>
        <w:overflowPunct/>
        <w:topLinePunct w:val="0"/>
        <w:autoSpaceDE/>
        <w:autoSpaceDN/>
        <w:bidi w:val="0"/>
        <w:adjustRightInd/>
        <w:snapToGrid/>
        <w:spacing w:line="560" w:lineRule="exact"/>
        <w:ind w:firstLine="58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0"/>
          <w:szCs w:val="30"/>
          <w:lang w:val="en-US" w:eastAsia="zh-CN"/>
        </w:rPr>
        <w:t>（十</w:t>
      </w:r>
      <w:r>
        <w:rPr>
          <w:rFonts w:hint="eastAsia" w:ascii="Times New Roman" w:hAnsi="Times New Roman" w:eastAsia="方正楷体_GBK" w:cs="Times New Roman"/>
          <w:b/>
          <w:bCs/>
          <w:sz w:val="30"/>
          <w:szCs w:val="30"/>
          <w:lang w:val="en-US" w:eastAsia="zh-CN"/>
        </w:rPr>
        <w:t>二</w:t>
      </w:r>
      <w:r>
        <w:rPr>
          <w:rFonts w:hint="default" w:ascii="Times New Roman" w:hAnsi="Times New Roman" w:eastAsia="方正楷体_GBK" w:cs="Times New Roman"/>
          <w:b/>
          <w:bCs/>
          <w:sz w:val="30"/>
          <w:szCs w:val="30"/>
          <w:lang w:val="en-US" w:eastAsia="zh-CN"/>
        </w:rPr>
        <w:t>）建立干部廉政档案。</w:t>
      </w:r>
      <w:r>
        <w:rPr>
          <w:rFonts w:hint="default" w:ascii="Times New Roman" w:hAnsi="Times New Roman" w:eastAsia="方正仿宋_GBK" w:cs="Times New Roman"/>
          <w:sz w:val="32"/>
          <w:szCs w:val="32"/>
          <w:lang w:val="en-US" w:eastAsia="zh-CN"/>
        </w:rPr>
        <w:t>党政室、案管室牵头制定《干部廉政档案》（模板）；各乡镇纪委和派驻纪检监察组负责建立被监督单位中层以上干部（含站、所负责人）廉政档案，实行一人一档、档随人走</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系统化管理，每年4</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5月集中更新一次。全面掌握领导干部婚姻变化、财产收入、操办婚丧喜庆事宜以及配偶、子女及其配偶出国（境）、从业、述责述廉、受处分等情况，及时发现干部廉政风险点。</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b w:val="0"/>
          <w:bCs/>
          <w:kern w:val="2"/>
          <w:sz w:val="32"/>
          <w:szCs w:val="22"/>
          <w:lang w:val="en-US" w:eastAsia="zh-CN" w:bidi="ar-SA"/>
        </w:rPr>
        <w:t>责任单位（科室）：</w:t>
      </w:r>
      <w:r>
        <w:rPr>
          <w:rFonts w:hint="default" w:ascii="Times New Roman" w:hAnsi="Times New Roman" w:eastAsia="方正仿宋_GBK" w:cs="Times New Roman"/>
          <w:sz w:val="32"/>
          <w:szCs w:val="32"/>
          <w:lang w:val="en-US" w:eastAsia="zh-CN"/>
        </w:rPr>
        <w:t>党政室、案管室牵头，各乡镇纪委和派驻纪检监察组具体负责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三、健全完善日常监督协作机制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楷体_GBK" w:cs="Times New Roman"/>
          <w:b/>
          <w:bCs/>
          <w:sz w:val="32"/>
          <w:szCs w:val="32"/>
          <w:lang w:val="en-US" w:eastAsia="zh-CN"/>
        </w:rPr>
        <w:t>（一）构建日常监督体系</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Cs/>
          <w:sz w:val="32"/>
          <w:szCs w:val="32"/>
          <w:lang w:eastAsia="zh-CN"/>
        </w:rPr>
        <w:t>县纪委监委每年听取乡镇纪委和派驻纪检监察组</w:t>
      </w:r>
      <w:r>
        <w:rPr>
          <w:rFonts w:hint="default" w:ascii="Times New Roman" w:hAnsi="Times New Roman" w:eastAsia="方正仿宋_GBK" w:cs="Times New Roman"/>
          <w:bCs/>
          <w:sz w:val="32"/>
          <w:szCs w:val="32"/>
          <w:lang w:val="en-US" w:eastAsia="zh-CN"/>
        </w:rPr>
        <w:t>日常监督</w:t>
      </w:r>
      <w:r>
        <w:rPr>
          <w:rFonts w:hint="default" w:ascii="Times New Roman" w:hAnsi="Times New Roman" w:eastAsia="方正仿宋_GBK" w:cs="Times New Roman"/>
          <w:bCs/>
          <w:sz w:val="32"/>
          <w:szCs w:val="32"/>
          <w:lang w:eastAsia="zh-CN"/>
        </w:rPr>
        <w:t>情况专题报告不少于</w:t>
      </w:r>
      <w:r>
        <w:rPr>
          <w:rFonts w:hint="default" w:ascii="Times New Roman" w:hAnsi="Times New Roman" w:eastAsia="方正仿宋_GBK" w:cs="Times New Roman"/>
          <w:bCs/>
          <w:sz w:val="32"/>
          <w:szCs w:val="32"/>
          <w:lang w:val="en-US" w:eastAsia="zh-CN"/>
        </w:rPr>
        <w:t>2次，综合分析政治生态状况，提出加强和改进的意见及工作措施。统筹运用纪律监督、监察监督、派驻监督、巡察监督，实现优势互补、同向发力。建立健全纪检监察机关与审计、统计、行政执法、司法等单位问题线索移送机制，推动与人大监督、民主监督、行政监督、司法监督、群众监督和舆论监督有机贯通、相互协调。</w:t>
      </w:r>
    </w:p>
    <w:p>
      <w:pPr>
        <w:keepNext w:val="0"/>
        <w:keepLines w:val="0"/>
        <w:pageBreakBefore w:val="0"/>
        <w:widowControl w:val="0"/>
        <w:kinsoku/>
        <w:wordWrap/>
        <w:overflowPunct/>
        <w:topLinePunct w:val="0"/>
        <w:bidi w:val="0"/>
        <w:snapToGrid/>
        <w:spacing w:line="560" w:lineRule="exact"/>
        <w:ind w:firstLine="624" w:firstLineChars="200"/>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楷体_GBK" w:cs="Times New Roman"/>
          <w:b/>
          <w:bCs/>
          <w:sz w:val="32"/>
          <w:szCs w:val="32"/>
          <w:lang w:val="en-US" w:eastAsia="zh-CN"/>
        </w:rPr>
        <w:t>（二）规范内部运转流程。</w:t>
      </w:r>
      <w:r>
        <w:rPr>
          <w:rFonts w:hint="eastAsia" w:ascii="Times New Roman" w:hAnsi="Times New Roman" w:eastAsia="方正仿宋_GBK" w:cs="Times New Roman"/>
          <w:bCs/>
          <w:sz w:val="32"/>
          <w:szCs w:val="32"/>
          <w:lang w:val="en-US" w:eastAsia="zh-CN"/>
        </w:rPr>
        <w:t>强化信访室、案管室、审理室及各承办部门之间的密切沟通、有效衔接。信访室、</w:t>
      </w:r>
      <w:r>
        <w:rPr>
          <w:rFonts w:hint="default" w:ascii="Times New Roman" w:hAnsi="Times New Roman" w:eastAsia="方正仿宋_GBK" w:cs="Times New Roman"/>
          <w:bCs/>
          <w:sz w:val="32"/>
          <w:szCs w:val="32"/>
          <w:lang w:val="en-US" w:eastAsia="zh-CN"/>
        </w:rPr>
        <w:t>案管室</w:t>
      </w:r>
      <w:r>
        <w:rPr>
          <w:rFonts w:hint="eastAsia" w:ascii="Times New Roman" w:hAnsi="Times New Roman" w:eastAsia="方正仿宋_GBK" w:cs="Times New Roman"/>
          <w:bCs/>
          <w:sz w:val="32"/>
          <w:szCs w:val="32"/>
          <w:lang w:val="en-US" w:eastAsia="zh-CN"/>
        </w:rPr>
        <w:t>分别接收信访举报和其他问题线索，</w:t>
      </w:r>
      <w:r>
        <w:rPr>
          <w:rFonts w:hint="default" w:ascii="Times New Roman" w:hAnsi="Times New Roman" w:eastAsia="方正仿宋_GBK" w:cs="Times New Roman"/>
          <w:bCs/>
          <w:sz w:val="32"/>
          <w:szCs w:val="32"/>
          <w:lang w:val="en-US" w:eastAsia="zh-CN"/>
        </w:rPr>
        <w:t>及时提出分办建议，并按程序报批后分送相关承办部门。承办部门对不予立案的，应将初核报告及时抄送</w:t>
      </w:r>
      <w:r>
        <w:rPr>
          <w:rFonts w:hint="eastAsia" w:ascii="Times New Roman" w:hAnsi="Times New Roman" w:eastAsia="方正仿宋_GBK" w:cs="Times New Roman"/>
          <w:bCs/>
          <w:sz w:val="32"/>
          <w:szCs w:val="32"/>
          <w:lang w:val="en-US" w:eastAsia="zh-CN"/>
        </w:rPr>
        <w:t>信访室和</w:t>
      </w:r>
      <w:r>
        <w:rPr>
          <w:rFonts w:hint="default" w:ascii="Times New Roman" w:hAnsi="Times New Roman" w:eastAsia="方正仿宋_GBK" w:cs="Times New Roman"/>
          <w:bCs/>
          <w:sz w:val="32"/>
          <w:szCs w:val="32"/>
          <w:lang w:val="en-US" w:eastAsia="zh-CN"/>
        </w:rPr>
        <w:t>案管室；予以立案的，应在立案时抄送《初核报告》《立案决定书》《立案呈批报告》</w:t>
      </w:r>
      <w:r>
        <w:rPr>
          <w:rFonts w:hint="eastAsia" w:ascii="Times New Roman" w:hAnsi="Times New Roman" w:eastAsia="方正仿宋_GBK" w:cs="Times New Roman"/>
          <w:bCs/>
          <w:sz w:val="32"/>
          <w:szCs w:val="32"/>
          <w:lang w:val="en-US" w:eastAsia="zh-CN"/>
        </w:rPr>
        <w:t>至案管室</w:t>
      </w:r>
      <w:r>
        <w:rPr>
          <w:rFonts w:hint="default" w:ascii="Times New Roman" w:hAnsi="Times New Roman" w:eastAsia="方正仿宋_GBK" w:cs="Times New Roman"/>
          <w:bCs/>
          <w:sz w:val="32"/>
          <w:szCs w:val="32"/>
          <w:lang w:val="en-US" w:eastAsia="zh-CN"/>
        </w:rPr>
        <w:t>；结案时抄送</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审查调查报告</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审理报告</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处分决定</w:t>
      </w:r>
      <w:r>
        <w:rPr>
          <w:rFonts w:hint="eastAsia" w:ascii="Times New Roman" w:hAnsi="Times New Roman" w:eastAsia="方正仿宋_GBK" w:cs="Times New Roman"/>
          <w:bCs/>
          <w:sz w:val="32"/>
          <w:szCs w:val="32"/>
          <w:lang w:val="en-US" w:eastAsia="zh-CN"/>
        </w:rPr>
        <w:t>》至案管室</w:t>
      </w:r>
      <w:r>
        <w:rPr>
          <w:rFonts w:hint="default" w:ascii="Times New Roman" w:hAnsi="Times New Roman" w:eastAsia="方正仿宋_GBK" w:cs="Times New Roman"/>
          <w:bCs/>
          <w:sz w:val="32"/>
          <w:szCs w:val="32"/>
          <w:lang w:val="en-US" w:eastAsia="zh-CN"/>
        </w:rPr>
        <w:t>。初步核实或审查调查结束后，对需提出纪律检查建议或监察建议的，承办部门应当提出纪律检查建议或监察建议，案管室统一编号后由办公室下发，电子版报案管室备案。承办部门对纪律检查建议或监察建议的执行情况进行全程跟踪督办，并将督办结果</w:t>
      </w:r>
      <w:r>
        <w:rPr>
          <w:rFonts w:hint="eastAsia" w:ascii="Times New Roman" w:hAnsi="Times New Roman" w:eastAsia="方正仿宋_GBK" w:cs="Times New Roman"/>
          <w:bCs/>
          <w:sz w:val="32"/>
          <w:szCs w:val="32"/>
          <w:lang w:val="en-US" w:eastAsia="zh-CN"/>
        </w:rPr>
        <w:t>报</w:t>
      </w:r>
      <w:r>
        <w:rPr>
          <w:rFonts w:hint="default" w:ascii="Times New Roman" w:hAnsi="Times New Roman" w:eastAsia="方正仿宋_GBK" w:cs="Times New Roman"/>
          <w:bCs/>
          <w:sz w:val="32"/>
          <w:szCs w:val="32"/>
          <w:lang w:val="en-US" w:eastAsia="zh-CN"/>
        </w:rPr>
        <w:t>案管室</w:t>
      </w:r>
      <w:r>
        <w:rPr>
          <w:rFonts w:hint="eastAsia" w:ascii="Times New Roman" w:hAnsi="Times New Roman" w:eastAsia="方正仿宋_GBK" w:cs="Times New Roman"/>
          <w:bCs/>
          <w:sz w:val="32"/>
          <w:szCs w:val="32"/>
          <w:lang w:val="en-US" w:eastAsia="zh-CN"/>
        </w:rPr>
        <w:t>汇总，每季度向纪委常委会报告1次</w:t>
      </w:r>
      <w:r>
        <w:rPr>
          <w:rFonts w:hint="default" w:ascii="Times New Roman" w:hAnsi="Times New Roman" w:eastAsia="方正仿宋_GBK" w:cs="Times New Roman"/>
          <w:bCs/>
          <w:sz w:val="32"/>
          <w:szCs w:val="32"/>
          <w:lang w:val="en-US" w:eastAsia="zh-CN"/>
        </w:rPr>
        <w:t>。</w:t>
      </w:r>
    </w:p>
    <w:p>
      <w:pPr>
        <w:keepNext w:val="0"/>
        <w:keepLines w:val="0"/>
        <w:pageBreakBefore w:val="0"/>
        <w:kinsoku/>
        <w:wordWrap/>
        <w:overflowPunct/>
        <w:topLinePunct w:val="0"/>
        <w:bidi w:val="0"/>
        <w:spacing w:line="560" w:lineRule="exact"/>
        <w:ind w:firstLine="624" w:firstLineChars="200"/>
        <w:textAlignment w:val="auto"/>
        <w:rPr>
          <w:rFonts w:hint="default" w:ascii="Times New Roman" w:hAnsi="Times New Roman" w:eastAsia="方正仿宋_GBK" w:cs="Times New Roman"/>
          <w:b w:val="0"/>
          <w:bCs/>
          <w:kern w:val="2"/>
          <w:sz w:val="32"/>
          <w:szCs w:val="22"/>
          <w:lang w:val="en-US" w:eastAsia="zh-CN" w:bidi="ar-SA"/>
        </w:rPr>
      </w:pPr>
      <w:r>
        <w:rPr>
          <w:rFonts w:hint="default" w:ascii="Times New Roman" w:hAnsi="Times New Roman" w:eastAsia="方正楷体_GBK" w:cs="Times New Roman"/>
          <w:b/>
          <w:bCs/>
          <w:sz w:val="32"/>
          <w:szCs w:val="32"/>
          <w:lang w:val="en-US" w:eastAsia="zh-CN"/>
        </w:rPr>
        <w:t>（三）建立信息共享机制。</w:t>
      </w:r>
      <w:r>
        <w:rPr>
          <w:rFonts w:hint="default" w:ascii="Times New Roman" w:hAnsi="Times New Roman" w:eastAsia="方正仿宋_GBK" w:cs="Times New Roman"/>
          <w:bCs/>
          <w:sz w:val="32"/>
          <w:szCs w:val="32"/>
          <w:lang w:val="en-US" w:eastAsia="zh-CN"/>
        </w:rPr>
        <w:t>党政室、各乡镇纪委和派驻纪检监察组按照日常监督报表要求，每月向案管室提供日常监督相关统计数据，便于及时录入案管系统。信访室、案管室、办公室每月提供</w:t>
      </w:r>
      <w:r>
        <w:rPr>
          <w:rFonts w:hint="eastAsia" w:ascii="Times New Roman" w:hAnsi="Times New Roman" w:eastAsia="方正仿宋_GBK" w:cs="Times New Roman"/>
          <w:bCs/>
          <w:sz w:val="32"/>
          <w:szCs w:val="32"/>
          <w:lang w:val="en-US" w:eastAsia="zh-CN"/>
        </w:rPr>
        <w:t>信访</w:t>
      </w:r>
      <w:r>
        <w:rPr>
          <w:rFonts w:hint="default" w:ascii="Times New Roman" w:hAnsi="Times New Roman" w:eastAsia="方正仿宋_GBK" w:cs="Times New Roman"/>
          <w:bCs/>
          <w:sz w:val="32"/>
          <w:szCs w:val="32"/>
          <w:lang w:val="en-US" w:eastAsia="zh-CN"/>
        </w:rPr>
        <w:t>督办、线索处置、案件查办、信息采用等情况，报党政室汇总后每月下发通报，通报情况纳入年终目标考核。</w:t>
      </w:r>
    </w:p>
    <w:p>
      <w:pPr>
        <w:keepNext w:val="0"/>
        <w:keepLines w:val="0"/>
        <w:pageBreakBefore w:val="0"/>
        <w:widowControl w:val="0"/>
        <w:kinsoku/>
        <w:wordWrap/>
        <w:overflowPunct/>
        <w:topLinePunct w:val="0"/>
        <w:bidi w:val="0"/>
        <w:snapToGrid/>
        <w:spacing w:line="560" w:lineRule="exact"/>
        <w:ind w:firstLine="624" w:firstLineChars="200"/>
        <w:textAlignment w:val="auto"/>
        <w:rPr>
          <w:rFonts w:hint="default" w:ascii="Times New Roman" w:hAnsi="Times New Roman" w:eastAsia="方正仿宋_GBK" w:cs="Times New Roman"/>
          <w:bCs/>
          <w:sz w:val="32"/>
          <w:szCs w:val="32"/>
          <w:lang w:eastAsia="zh-CN"/>
        </w:rPr>
      </w:pPr>
      <w:r>
        <w:rPr>
          <w:rFonts w:hint="default" w:ascii="Times New Roman" w:hAnsi="Times New Roman" w:eastAsia="方正楷体_GBK" w:cs="Times New Roman"/>
          <w:b/>
          <w:bCs/>
          <w:sz w:val="32"/>
          <w:szCs w:val="32"/>
          <w:lang w:val="en-US" w:eastAsia="zh-CN"/>
        </w:rPr>
        <w:t>（四）完善指导协作机制。</w:t>
      </w:r>
      <w:r>
        <w:rPr>
          <w:rFonts w:hint="default" w:ascii="Times New Roman" w:hAnsi="Times New Roman" w:eastAsia="方正仿宋_GBK" w:cs="Times New Roman"/>
          <w:sz w:val="32"/>
          <w:szCs w:val="32"/>
          <w:lang w:val="en-US" w:eastAsia="zh-CN"/>
        </w:rPr>
        <w:t>严格执行</w:t>
      </w:r>
      <w:r>
        <w:rPr>
          <w:rFonts w:hint="default" w:ascii="Times New Roman" w:hAnsi="Times New Roman" w:eastAsia="方正仿宋_GBK" w:cs="Times New Roman"/>
          <w:bCs/>
          <w:sz w:val="32"/>
          <w:szCs w:val="32"/>
        </w:rPr>
        <w:t>《县纪委监委重大事项交办督办</w:t>
      </w:r>
      <w:r>
        <w:rPr>
          <w:rFonts w:hint="eastAsia" w:ascii="Times New Roman" w:hAnsi="Times New Roman" w:eastAsia="方正仿宋_GBK" w:cs="Times New Roman"/>
          <w:bCs/>
          <w:sz w:val="32"/>
          <w:szCs w:val="32"/>
          <w:lang w:eastAsia="zh-CN"/>
        </w:rPr>
        <w:t>的</w:t>
      </w:r>
      <w:r>
        <w:rPr>
          <w:rFonts w:hint="default" w:ascii="Times New Roman" w:hAnsi="Times New Roman" w:eastAsia="方正仿宋_GBK" w:cs="Times New Roman"/>
          <w:bCs/>
          <w:sz w:val="32"/>
          <w:szCs w:val="32"/>
        </w:rPr>
        <w:t>实施意见》，健全乡镇纪委和派驻纪检</w:t>
      </w:r>
      <w:r>
        <w:rPr>
          <w:rFonts w:hint="eastAsia" w:ascii="Times New Roman" w:hAnsi="Times New Roman" w:eastAsia="方正仿宋_GBK" w:cs="Times New Roman"/>
          <w:bCs/>
          <w:sz w:val="32"/>
          <w:szCs w:val="32"/>
          <w:lang w:eastAsia="zh-CN"/>
        </w:rPr>
        <w:t>监察</w:t>
      </w:r>
      <w:r>
        <w:rPr>
          <w:rFonts w:hint="default" w:ascii="Times New Roman" w:hAnsi="Times New Roman" w:eastAsia="方正仿宋_GBK" w:cs="Times New Roman"/>
          <w:bCs/>
          <w:sz w:val="32"/>
          <w:szCs w:val="32"/>
        </w:rPr>
        <w:t>组具体承办、班子成员督促督办、主要领导跟踪问效的工作机制</w:t>
      </w:r>
      <w:r>
        <w:rPr>
          <w:rFonts w:hint="default" w:ascii="Times New Roman" w:hAnsi="Times New Roman" w:eastAsia="方正仿宋_GBK" w:cs="Times New Roman"/>
          <w:bCs/>
          <w:sz w:val="32"/>
          <w:szCs w:val="32"/>
          <w:lang w:eastAsia="zh-CN"/>
        </w:rPr>
        <w:t>。县纪委监委班子成员督促指导联系乡镇纪委和派驻纪检监察组日常监督工作，</w:t>
      </w:r>
      <w:r>
        <w:rPr>
          <w:rFonts w:hint="eastAsia" w:ascii="Times New Roman" w:hAnsi="Times New Roman" w:eastAsia="方正仿宋_GBK" w:cs="Times New Roman"/>
          <w:bCs/>
          <w:sz w:val="32"/>
          <w:szCs w:val="32"/>
          <w:lang w:eastAsia="zh-CN"/>
        </w:rPr>
        <w:t>每月召开督办会议，分析研判存在的问题，提出对策建议，压实监督责任；</w:t>
      </w:r>
      <w:r>
        <w:rPr>
          <w:rFonts w:hint="default" w:ascii="Times New Roman" w:hAnsi="Times New Roman" w:eastAsia="方正仿宋_GBK" w:cs="Times New Roman"/>
          <w:bCs/>
          <w:sz w:val="32"/>
          <w:szCs w:val="32"/>
          <w:lang w:eastAsia="zh-CN"/>
        </w:rPr>
        <w:t>委机关各室加强对乡镇纪委和派驻纪检监察组业务指导、信息沟通、办案协作，做到既各司其职、又紧密配合。</w:t>
      </w:r>
    </w:p>
    <w:p>
      <w:pPr>
        <w:keepNext w:val="0"/>
        <w:keepLines w:val="0"/>
        <w:pageBreakBefore w:val="0"/>
        <w:widowControl w:val="0"/>
        <w:kinsoku/>
        <w:wordWrap/>
        <w:overflowPunct/>
        <w:topLinePunct w:val="0"/>
        <w:bidi w:val="0"/>
        <w:snapToGrid/>
        <w:spacing w:line="560" w:lineRule="exact"/>
        <w:ind w:firstLine="624" w:firstLineChars="200"/>
        <w:textAlignment w:val="auto"/>
        <w:rPr>
          <w:rFonts w:hint="default" w:ascii="Times New Roman" w:hAnsi="Times New Roman" w:eastAsia="方正黑体_GBK" w:cs="Times New Roman"/>
          <w:bCs/>
          <w:sz w:val="32"/>
          <w:szCs w:val="32"/>
          <w:lang w:eastAsia="zh-CN"/>
        </w:rPr>
      </w:pPr>
      <w:r>
        <w:rPr>
          <w:rFonts w:hint="default" w:ascii="Times New Roman" w:hAnsi="Times New Roman" w:eastAsia="方正黑体_GBK" w:cs="Times New Roman"/>
          <w:bCs/>
          <w:sz w:val="32"/>
          <w:szCs w:val="32"/>
          <w:lang w:eastAsia="zh-CN"/>
        </w:rPr>
        <w:t>四、深化运用日常监督成果</w:t>
      </w:r>
    </w:p>
    <w:p>
      <w:pPr>
        <w:keepNext w:val="0"/>
        <w:keepLines w:val="0"/>
        <w:pageBreakBefore w:val="0"/>
        <w:widowControl w:val="0"/>
        <w:kinsoku/>
        <w:wordWrap/>
        <w:overflowPunct/>
        <w:topLinePunct w:val="0"/>
        <w:bidi w:val="0"/>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（一）</w:t>
      </w:r>
      <w:r>
        <w:rPr>
          <w:rFonts w:hint="eastAsia" w:ascii="Times New Roman" w:hAnsi="Times New Roman" w:eastAsia="方正楷体_GBK" w:cs="Times New Roman"/>
          <w:b/>
          <w:bCs/>
          <w:sz w:val="32"/>
          <w:szCs w:val="32"/>
          <w:lang w:val="en-US" w:eastAsia="zh-CN"/>
        </w:rPr>
        <w:t>坚持</w:t>
      </w:r>
      <w:r>
        <w:rPr>
          <w:rFonts w:hint="default" w:ascii="Times New Roman" w:hAnsi="Times New Roman" w:eastAsia="方正楷体_GBK" w:cs="Times New Roman"/>
          <w:b/>
          <w:bCs/>
          <w:sz w:val="32"/>
          <w:szCs w:val="32"/>
          <w:lang w:val="en-US" w:eastAsia="zh-CN"/>
        </w:rPr>
        <w:t>问题报告制度。</w:t>
      </w:r>
      <w:r>
        <w:rPr>
          <w:rFonts w:hint="default" w:ascii="Times New Roman" w:hAnsi="Times New Roman" w:eastAsia="方正仿宋_GBK" w:cs="Times New Roman"/>
          <w:sz w:val="32"/>
          <w:szCs w:val="32"/>
          <w:lang w:val="en-US" w:eastAsia="zh-CN"/>
        </w:rPr>
        <w:t>各乡镇</w:t>
      </w:r>
      <w:r>
        <w:rPr>
          <w:rFonts w:hint="eastAsia" w:ascii="Times New Roman" w:hAnsi="Times New Roman" w:eastAsia="方正仿宋_GBK" w:cs="Times New Roman"/>
          <w:sz w:val="32"/>
          <w:szCs w:val="32"/>
          <w:lang w:val="en-US" w:eastAsia="zh-CN"/>
        </w:rPr>
        <w:t>纪委</w:t>
      </w:r>
      <w:r>
        <w:rPr>
          <w:rFonts w:hint="default" w:ascii="Times New Roman" w:hAnsi="Times New Roman" w:eastAsia="方正仿宋_GBK" w:cs="Times New Roman"/>
          <w:sz w:val="32"/>
          <w:szCs w:val="32"/>
          <w:lang w:val="en-US" w:eastAsia="zh-CN"/>
        </w:rPr>
        <w:t>和派驻纪检监察组每季度末月30日前将监督检查发现的共性问题和个性问题报党政室，对本季度未发现问题要作出书面说明。党政室将共性问题进行梳理，经班子会研究对需要在全县范围内进行集中整治的，由委机关主要负责人审核后开展集中整治</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对个性问题，以发点球的形式督促相关单位限期整改，对整改情况适时进行跟踪问效。</w:t>
      </w:r>
    </w:p>
    <w:p>
      <w:pPr>
        <w:keepNext w:val="0"/>
        <w:keepLines w:val="0"/>
        <w:pageBreakBefore w:val="0"/>
        <w:widowControl w:val="0"/>
        <w:kinsoku/>
        <w:wordWrap/>
        <w:overflowPunct/>
        <w:topLinePunct w:val="0"/>
        <w:bidi w:val="0"/>
        <w:snapToGrid/>
        <w:spacing w:line="560" w:lineRule="exact"/>
        <w:ind w:firstLine="584" w:firstLineChars="200"/>
        <w:textAlignment w:val="auto"/>
        <w:rPr>
          <w:rFonts w:hint="default" w:ascii="Times New Roman" w:hAnsi="Times New Roman" w:eastAsia="方正仿宋_GBK" w:cs="Times New Roman"/>
          <w:bCs/>
          <w:sz w:val="32"/>
          <w:szCs w:val="32"/>
          <w:lang w:eastAsia="zh-CN"/>
        </w:rPr>
      </w:pPr>
      <w:r>
        <w:rPr>
          <w:rFonts w:hint="default" w:ascii="Times New Roman" w:hAnsi="Times New Roman" w:eastAsia="方正楷体_GBK" w:cs="Times New Roman"/>
          <w:b/>
          <w:bCs/>
          <w:sz w:val="30"/>
          <w:szCs w:val="30"/>
          <w:lang w:val="en-US" w:eastAsia="zh-CN"/>
        </w:rPr>
        <w:t>（二）准确研判政治生态。</w:t>
      </w:r>
      <w:r>
        <w:rPr>
          <w:rFonts w:hint="default" w:ascii="Times New Roman" w:hAnsi="Times New Roman" w:eastAsia="方正仿宋_GBK" w:cs="Times New Roman"/>
          <w:bCs/>
          <w:sz w:val="32"/>
          <w:szCs w:val="32"/>
          <w:lang w:eastAsia="zh-CN"/>
        </w:rPr>
        <w:t>依据日常监督结果，各乡镇纪委和派驻纪检监察组每年对被监督单位领导班子及其成员加强党的领导和党的建设、履行全面从严治党主体责任和党风廉政状况等进行综合分析，科学研判“树木”与“森林”情况，每年</w:t>
      </w:r>
      <w:r>
        <w:rPr>
          <w:rFonts w:hint="default" w:ascii="Times New Roman" w:hAnsi="Times New Roman" w:eastAsia="方正仿宋_GBK" w:cs="Times New Roman"/>
          <w:bCs/>
          <w:sz w:val="32"/>
          <w:szCs w:val="32"/>
          <w:lang w:val="en-US" w:eastAsia="zh-CN"/>
        </w:rPr>
        <w:t>12月20日前</w:t>
      </w:r>
      <w:r>
        <w:rPr>
          <w:rFonts w:hint="default" w:ascii="Times New Roman" w:hAnsi="Times New Roman" w:eastAsia="方正仿宋_GBK" w:cs="Times New Roman"/>
          <w:bCs/>
          <w:sz w:val="32"/>
          <w:szCs w:val="32"/>
          <w:lang w:eastAsia="zh-CN"/>
        </w:rPr>
        <w:t>形成年度政治生态报告报党政室。</w:t>
      </w:r>
    </w:p>
    <w:p>
      <w:pPr>
        <w:keepNext w:val="0"/>
        <w:keepLines w:val="0"/>
        <w:pageBreakBefore w:val="0"/>
        <w:widowControl w:val="0"/>
        <w:kinsoku/>
        <w:wordWrap/>
        <w:overflowPunct/>
        <w:topLinePunct w:val="0"/>
        <w:bidi w:val="0"/>
        <w:snapToGrid/>
        <w:spacing w:line="560" w:lineRule="exact"/>
        <w:ind w:firstLine="584" w:firstLineChars="200"/>
        <w:textAlignment w:val="auto"/>
        <w:rPr>
          <w:rFonts w:hint="default" w:ascii="Times New Roman" w:hAnsi="Times New Roman" w:eastAsia="方正仿宋_GBK" w:cs="Times New Roman"/>
          <w:bCs/>
          <w:sz w:val="32"/>
          <w:szCs w:val="32"/>
          <w:lang w:eastAsia="zh-CN"/>
        </w:rPr>
      </w:pPr>
      <w:r>
        <w:rPr>
          <w:rFonts w:hint="default" w:ascii="Times New Roman" w:hAnsi="Times New Roman" w:eastAsia="方正楷体_GBK" w:cs="Times New Roman"/>
          <w:b/>
          <w:bCs/>
          <w:sz w:val="30"/>
          <w:szCs w:val="30"/>
          <w:lang w:val="en-US" w:eastAsia="zh-CN"/>
        </w:rPr>
        <w:t>（三）深入推动标本兼治。</w:t>
      </w:r>
      <w:r>
        <w:rPr>
          <w:rFonts w:hint="default" w:ascii="Times New Roman" w:hAnsi="Times New Roman" w:eastAsia="方正仿宋_GBK" w:cs="Times New Roman"/>
          <w:bCs/>
          <w:sz w:val="32"/>
          <w:szCs w:val="32"/>
          <w:lang w:eastAsia="zh-CN"/>
        </w:rPr>
        <w:t>做实做细处分决定宣布“四个面对面”，推进处分决定“一张纸”深化为警示教育“一堂课”。重大案件审查调查结束后，对初步核实、立案审查调查中发现有关单位、部门和行业领域在党风廉政建设、政治生态等方面存在的突出问题，扎实开展“以案促改”，</w:t>
      </w:r>
      <w:r>
        <w:rPr>
          <w:rFonts w:hint="default" w:ascii="Times New Roman" w:hAnsi="Times New Roman" w:eastAsia="方正仿宋_GBK" w:cs="Times New Roman"/>
          <w:bCs/>
          <w:sz w:val="32"/>
          <w:szCs w:val="32"/>
          <w:lang w:val="en-US" w:eastAsia="zh-CN"/>
        </w:rPr>
        <w:t>深化系统治理，</w:t>
      </w:r>
      <w:r>
        <w:rPr>
          <w:rFonts w:hint="default" w:ascii="Times New Roman" w:hAnsi="Times New Roman" w:eastAsia="方正仿宋_GBK" w:cs="Times New Roman"/>
          <w:bCs/>
          <w:sz w:val="32"/>
          <w:szCs w:val="32"/>
          <w:lang w:eastAsia="zh-CN"/>
        </w:rPr>
        <w:t>案件承办室、审理室、案管室、党政室等部门密切配合，推动问题整改，对整改不到位的，提出补充整改或重新整改建议。</w:t>
      </w:r>
    </w:p>
    <w:p>
      <w:pPr>
        <w:keepNext w:val="0"/>
        <w:keepLines w:val="0"/>
        <w:pageBreakBefore w:val="0"/>
        <w:widowControl w:val="0"/>
        <w:kinsoku/>
        <w:wordWrap/>
        <w:overflowPunct/>
        <w:topLinePunct w:val="0"/>
        <w:bidi w:val="0"/>
        <w:snapToGrid/>
        <w:spacing w:line="560" w:lineRule="exact"/>
        <w:ind w:firstLine="584" w:firstLineChars="200"/>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楷体_GBK" w:cs="Times New Roman"/>
          <w:b/>
          <w:bCs/>
          <w:sz w:val="30"/>
          <w:szCs w:val="30"/>
          <w:lang w:val="en-US" w:eastAsia="zh-CN"/>
        </w:rPr>
        <w:t>（四）激励干部担当作为。</w:t>
      </w:r>
      <w:r>
        <w:rPr>
          <w:rFonts w:hint="default" w:ascii="Times New Roman" w:hAnsi="Times New Roman" w:eastAsia="方正仿宋_GBK" w:cs="Times New Roman"/>
          <w:bCs/>
          <w:sz w:val="32"/>
          <w:szCs w:val="32"/>
          <w:lang w:val="en-US" w:eastAsia="zh-CN"/>
        </w:rPr>
        <w:t>严格按照“三个区分开来”要求，以精准监督进一步落实容错纠错机制。积极稳妥开展问题线索直接了结反馈工作，</w:t>
      </w:r>
      <w:r>
        <w:rPr>
          <w:rFonts w:hint="eastAsia" w:ascii="Times New Roman" w:hAnsi="Times New Roman" w:eastAsia="方正仿宋_GBK" w:cs="Times New Roman"/>
          <w:bCs/>
          <w:sz w:val="32"/>
          <w:szCs w:val="32"/>
          <w:lang w:val="en-US" w:eastAsia="zh-CN"/>
        </w:rPr>
        <w:t>为</w:t>
      </w:r>
      <w:r>
        <w:rPr>
          <w:rFonts w:hint="default" w:ascii="Times New Roman" w:hAnsi="Times New Roman" w:eastAsia="方正仿宋_GBK" w:cs="Times New Roman"/>
          <w:bCs/>
          <w:sz w:val="32"/>
          <w:szCs w:val="32"/>
          <w:lang w:val="en-US" w:eastAsia="zh-CN"/>
        </w:rPr>
        <w:t>受到诬告陷害的及时澄清正名，严肃查处恶意中伤、诬告陷害、打击报复</w:t>
      </w:r>
      <w:r>
        <w:rPr>
          <w:rFonts w:hint="eastAsia" w:ascii="Times New Roman" w:hAnsi="Times New Roman" w:eastAsia="方正仿宋_GBK" w:cs="Times New Roman"/>
          <w:bCs/>
          <w:sz w:val="32"/>
          <w:szCs w:val="32"/>
          <w:lang w:val="en-US" w:eastAsia="zh-CN"/>
        </w:rPr>
        <w:t>等</w:t>
      </w:r>
      <w:r>
        <w:rPr>
          <w:rFonts w:hint="default" w:ascii="Times New Roman" w:hAnsi="Times New Roman" w:eastAsia="方正仿宋_GBK" w:cs="Times New Roman"/>
          <w:bCs/>
          <w:sz w:val="32"/>
          <w:szCs w:val="32"/>
          <w:lang w:val="en-US" w:eastAsia="zh-CN"/>
        </w:rPr>
        <w:t>行为。对受到处分但处分期满并表现优秀的，出具客观公正的评价，激发干部干事创业积极性。</w:t>
      </w:r>
    </w:p>
    <w:p>
      <w:pPr>
        <w:keepNext w:val="0"/>
        <w:keepLines w:val="0"/>
        <w:pageBreakBefore w:val="0"/>
        <w:widowControl w:val="0"/>
        <w:kinsoku/>
        <w:wordWrap/>
        <w:overflowPunct/>
        <w:topLinePunct w:val="0"/>
        <w:bidi w:val="0"/>
        <w:snapToGrid/>
        <w:spacing w:line="560" w:lineRule="exact"/>
        <w:ind w:firstLine="624" w:firstLineChars="200"/>
        <w:textAlignment w:val="auto"/>
        <w:rPr>
          <w:rFonts w:hint="default" w:ascii="Times New Roman" w:hAnsi="Times New Roman" w:eastAsia="方正黑体_GBK" w:cs="Times New Roman"/>
          <w:bCs/>
          <w:sz w:val="32"/>
          <w:szCs w:val="32"/>
          <w:lang w:val="en-US" w:eastAsia="zh-CN"/>
        </w:rPr>
      </w:pPr>
      <w:r>
        <w:rPr>
          <w:rFonts w:hint="eastAsia" w:ascii="Times New Roman" w:hAnsi="Times New Roman" w:eastAsia="方正黑体_GBK" w:cs="Times New Roman"/>
          <w:bCs/>
          <w:sz w:val="32"/>
          <w:szCs w:val="32"/>
          <w:lang w:val="en-US" w:eastAsia="zh-CN"/>
        </w:rPr>
        <w:t>五</w:t>
      </w:r>
      <w:r>
        <w:rPr>
          <w:rFonts w:hint="default" w:ascii="Times New Roman" w:hAnsi="Times New Roman" w:eastAsia="方正黑体_GBK" w:cs="Times New Roman"/>
          <w:bCs/>
          <w:sz w:val="32"/>
          <w:szCs w:val="32"/>
          <w:lang w:val="en-US" w:eastAsia="zh-CN"/>
        </w:rPr>
        <w:t>、强化工作保障</w:t>
      </w:r>
    </w:p>
    <w:p>
      <w:pPr>
        <w:keepNext w:val="0"/>
        <w:keepLines w:val="0"/>
        <w:pageBreakBefore w:val="0"/>
        <w:widowControl w:val="0"/>
        <w:kinsoku/>
        <w:wordWrap/>
        <w:overflowPunct/>
        <w:topLinePunct w:val="0"/>
        <w:bidi w:val="0"/>
        <w:snapToGrid/>
        <w:spacing w:line="560" w:lineRule="exact"/>
        <w:ind w:firstLine="584" w:firstLineChars="200"/>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楷体_GBK" w:cs="Times New Roman"/>
          <w:b/>
          <w:bCs/>
          <w:sz w:val="30"/>
          <w:szCs w:val="30"/>
          <w:lang w:val="en-US" w:eastAsia="zh-CN"/>
        </w:rPr>
        <w:t>（一）强化组织领导。</w:t>
      </w:r>
      <w:r>
        <w:rPr>
          <w:rFonts w:hint="default" w:ascii="Times New Roman" w:hAnsi="Times New Roman" w:eastAsia="方正仿宋_GBK" w:cs="Times New Roman"/>
          <w:bCs/>
          <w:sz w:val="32"/>
          <w:szCs w:val="32"/>
          <w:lang w:val="en-US" w:eastAsia="zh-CN"/>
        </w:rPr>
        <w:t>在县纪委常委会的统一领导下，委机关各室、各乡镇纪委和派驻纪检监察组要结合实际，准确把握日常监督的主要任务、关键环节和重点举措，确保日常监督落实落细、取得实效。严格落实请示报告制度，涉及监督的重大事项、重要工作及时请示报告。</w:t>
      </w:r>
    </w:p>
    <w:p>
      <w:pPr>
        <w:keepNext w:val="0"/>
        <w:keepLines w:val="0"/>
        <w:pageBreakBefore w:val="0"/>
        <w:widowControl w:val="0"/>
        <w:kinsoku/>
        <w:wordWrap/>
        <w:overflowPunct/>
        <w:topLinePunct w:val="0"/>
        <w:bidi w:val="0"/>
        <w:snapToGrid/>
        <w:spacing w:line="560" w:lineRule="exact"/>
        <w:ind w:firstLine="584" w:firstLineChars="200"/>
        <w:textAlignment w:val="auto"/>
        <w:rPr>
          <w:rFonts w:hint="default" w:ascii="Times New Roman" w:hAnsi="Times New Roman" w:eastAsia="方正仿宋_GBK" w:cs="Times New Roman"/>
          <w:bCs/>
          <w:sz w:val="32"/>
          <w:szCs w:val="32"/>
          <w:lang w:val="en-US" w:eastAsia="zh-CN"/>
        </w:rPr>
      </w:pPr>
      <w:r>
        <w:rPr>
          <w:rFonts w:hint="default" w:ascii="Times New Roman" w:hAnsi="Times New Roman" w:eastAsia="方正楷体_GBK" w:cs="Times New Roman"/>
          <w:b/>
          <w:bCs/>
          <w:sz w:val="30"/>
          <w:szCs w:val="30"/>
          <w:lang w:val="en-US" w:eastAsia="zh-CN"/>
        </w:rPr>
        <w:t>（二）强化能力提升。</w:t>
      </w:r>
      <w:r>
        <w:rPr>
          <w:rFonts w:hint="default" w:ascii="Times New Roman" w:hAnsi="Times New Roman" w:eastAsia="方正仿宋_GBK" w:cs="Times New Roman"/>
          <w:bCs/>
          <w:sz w:val="32"/>
          <w:szCs w:val="32"/>
          <w:lang w:val="en-US" w:eastAsia="zh-CN"/>
        </w:rPr>
        <w:t>把纪检监察干部日常监督能力提升作为推动纪检监察工作高质量发展的</w:t>
      </w:r>
      <w:r>
        <w:rPr>
          <w:rFonts w:hint="eastAsia" w:ascii="Times New Roman" w:hAnsi="Times New Roman" w:eastAsia="方正仿宋_GBK" w:cs="Times New Roman"/>
          <w:bCs/>
          <w:sz w:val="32"/>
          <w:szCs w:val="32"/>
          <w:lang w:val="en-US" w:eastAsia="zh-CN"/>
        </w:rPr>
        <w:t>重要工作</w:t>
      </w:r>
      <w:r>
        <w:rPr>
          <w:rFonts w:hint="default" w:ascii="Times New Roman" w:hAnsi="Times New Roman" w:eastAsia="方正仿宋_GBK" w:cs="Times New Roman"/>
          <w:bCs/>
          <w:sz w:val="32"/>
          <w:szCs w:val="32"/>
          <w:lang w:val="en-US" w:eastAsia="zh-CN"/>
        </w:rPr>
        <w:t>来抓，采取纪检夜校、跟岗锻炼、外出培训等方式，推进“全员培训”，以大学习、大培训促进日常监督能力大提升，着力打造敢于监督、善于监督的高素质干部队伍。</w:t>
      </w:r>
    </w:p>
    <w:p>
      <w:pPr>
        <w:keepNext w:val="0"/>
        <w:keepLines w:val="0"/>
        <w:pageBreakBefore w:val="0"/>
        <w:widowControl w:val="0"/>
        <w:kinsoku/>
        <w:wordWrap/>
        <w:overflowPunct/>
        <w:topLinePunct w:val="0"/>
        <w:bidi w:val="0"/>
        <w:snapToGrid/>
        <w:spacing w:line="560" w:lineRule="exact"/>
        <w:ind w:firstLine="58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0"/>
          <w:szCs w:val="30"/>
          <w:lang w:val="en-US" w:eastAsia="zh-CN"/>
        </w:rPr>
        <w:t>（三）强化督查考核。</w:t>
      </w:r>
      <w:r>
        <w:rPr>
          <w:rFonts w:hint="default" w:ascii="Times New Roman" w:hAnsi="Times New Roman" w:eastAsia="方正仿宋_GBK" w:cs="Times New Roman"/>
          <w:sz w:val="32"/>
          <w:szCs w:val="32"/>
          <w:lang w:val="en-US" w:eastAsia="zh-CN"/>
        </w:rPr>
        <w:t>加大对各乡镇纪委和派驻纪检监察组履行监督职责情况的督查检查力度，对应该发现问题而未发现、发现问题不报告、不处置的，县纪委监委将严肃问责。进一步调整考核指标，将履行监督责任情况作为年度目标考核和评先评优的重要依据，推动日常监督工作往实里走、往深里</w:t>
      </w:r>
      <w:r>
        <w:rPr>
          <w:rFonts w:hint="eastAsia" w:ascii="Times New Roman" w:hAnsi="Times New Roman" w:eastAsia="方正仿宋_GBK" w:cs="Times New Roman"/>
          <w:sz w:val="32"/>
          <w:szCs w:val="32"/>
          <w:lang w:val="en-US" w:eastAsia="zh-CN"/>
        </w:rPr>
        <w:t>抓</w:t>
      </w:r>
      <w:r>
        <w:rPr>
          <w:rFonts w:hint="default" w:ascii="Times New Roman" w:hAnsi="Times New Roman" w:eastAsia="方正仿宋_GBK" w:cs="Times New Roman"/>
          <w:sz w:val="32"/>
          <w:szCs w:val="32"/>
          <w:lang w:val="en-US" w:eastAsia="zh-CN"/>
        </w:rPr>
        <w:t>、往细里做。</w:t>
      </w:r>
    </w:p>
    <w:p>
      <w:pPr>
        <w:keepNext w:val="0"/>
        <w:keepLines w:val="0"/>
        <w:pageBreakBefore w:val="0"/>
        <w:widowControl w:val="0"/>
        <w:kinsoku/>
        <w:wordWrap/>
        <w:overflowPunct/>
        <w:topLinePunct w:val="0"/>
        <w:bidi w:val="0"/>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附件：1.</w:t>
      </w:r>
      <w:r>
        <w:rPr>
          <w:rFonts w:hint="eastAsia" w:ascii="Times New Roman" w:hAnsi="Times New Roman" w:eastAsia="方正仿宋_GBK" w:cs="Times New Roman"/>
          <w:sz w:val="32"/>
          <w:szCs w:val="32"/>
          <w:lang w:val="en-US" w:eastAsia="zh-CN"/>
        </w:rPr>
        <w:t>第</w:t>
      </w:r>
      <w:r>
        <w:rPr>
          <w:rFonts w:hint="default" w:ascii="Times New Roman" w:hAnsi="Times New Roman" w:eastAsia="方正仿宋_GBK" w:cs="Times New Roman"/>
          <w:sz w:val="32"/>
          <w:szCs w:val="32"/>
          <w:lang w:val="en-US" w:eastAsia="zh-CN"/>
        </w:rPr>
        <w:t>X</w:t>
      </w:r>
      <w:r>
        <w:rPr>
          <w:rFonts w:hint="eastAsia" w:ascii="Times New Roman" w:hAnsi="Times New Roman" w:eastAsia="方正仿宋_GBK" w:cs="Times New Roman"/>
          <w:sz w:val="32"/>
          <w:szCs w:val="32"/>
          <w:lang w:val="en-US" w:eastAsia="zh-CN"/>
        </w:rPr>
        <w:t>季度</w:t>
      </w:r>
      <w:r>
        <w:rPr>
          <w:rFonts w:hint="default" w:ascii="Times New Roman" w:hAnsi="Times New Roman" w:eastAsia="方正仿宋_GBK" w:cs="Times New Roman"/>
          <w:sz w:val="32"/>
          <w:szCs w:val="32"/>
          <w:lang w:val="en-US" w:eastAsia="zh-CN"/>
        </w:rPr>
        <w:t>督查</w:t>
      </w:r>
      <w:r>
        <w:rPr>
          <w:rFonts w:hint="eastAsia" w:ascii="Times New Roman" w:hAnsi="Times New Roman" w:eastAsia="方正仿宋_GBK" w:cs="Times New Roman"/>
          <w:sz w:val="32"/>
          <w:szCs w:val="32"/>
          <w:lang w:val="en-US" w:eastAsia="zh-CN"/>
        </w:rPr>
        <w:t>清单</w:t>
      </w:r>
    </w:p>
    <w:p>
      <w:pPr>
        <w:keepNext w:val="0"/>
        <w:keepLines w:val="0"/>
        <w:pageBreakBefore w:val="0"/>
        <w:widowControl w:val="0"/>
        <w:kinsoku/>
        <w:wordWrap/>
        <w:overflowPunct/>
        <w:topLinePunct w:val="0"/>
        <w:bidi w:val="0"/>
        <w:snapToGrid/>
        <w:spacing w:line="560" w:lineRule="exact"/>
        <w:ind w:firstLine="156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2.个人岗位廉政风险防控登记表</w:t>
      </w:r>
    </w:p>
    <w:p>
      <w:pPr>
        <w:keepNext w:val="0"/>
        <w:keepLines w:val="0"/>
        <w:pageBreakBefore w:val="0"/>
        <w:widowControl w:val="0"/>
        <w:kinsoku/>
        <w:wordWrap/>
        <w:overflowPunct/>
        <w:topLinePunct w:val="0"/>
        <w:bidi w:val="0"/>
        <w:snapToGrid/>
        <w:spacing w:line="560" w:lineRule="exact"/>
        <w:ind w:firstLine="62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3.</w:t>
      </w:r>
      <w:r>
        <w:rPr>
          <w:rFonts w:hint="eastAsia" w:ascii="Times New Roman" w:hAnsi="Times New Roman" w:eastAsia="方正仿宋_GBK" w:cs="Times New Roman"/>
          <w:sz w:val="32"/>
          <w:szCs w:val="32"/>
          <w:lang w:val="en-US" w:eastAsia="zh-CN"/>
        </w:rPr>
        <w:t>科室</w:t>
      </w:r>
      <w:r>
        <w:rPr>
          <w:rFonts w:hint="default" w:ascii="Times New Roman" w:hAnsi="Times New Roman" w:eastAsia="方正仿宋_GBK" w:cs="Times New Roman"/>
          <w:sz w:val="32"/>
          <w:szCs w:val="32"/>
          <w:lang w:val="en-US" w:eastAsia="zh-CN"/>
        </w:rPr>
        <w:t>廉政风险防控登记表</w:t>
      </w:r>
    </w:p>
    <w:p>
      <w:pPr>
        <w:keepNext w:val="0"/>
        <w:keepLines w:val="0"/>
        <w:pageBreakBefore w:val="0"/>
        <w:widowControl w:val="0"/>
        <w:kinsoku/>
        <w:wordWrap/>
        <w:overflowPunct/>
        <w:topLinePunct w:val="0"/>
        <w:bidi w:val="0"/>
        <w:snapToGrid/>
        <w:spacing w:line="560" w:lineRule="exact"/>
        <w:ind w:firstLine="156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4.XX</w:t>
      </w:r>
      <w:r>
        <w:rPr>
          <w:rFonts w:hint="eastAsia" w:ascii="Times New Roman" w:hAnsi="Times New Roman" w:eastAsia="方正仿宋_GBK" w:cs="Times New Roman"/>
          <w:sz w:val="32"/>
          <w:szCs w:val="32"/>
          <w:lang w:val="en-US" w:eastAsia="zh-CN"/>
        </w:rPr>
        <w:t>单位</w:t>
      </w:r>
      <w:r>
        <w:rPr>
          <w:rFonts w:hint="default" w:ascii="Times New Roman" w:hAnsi="Times New Roman" w:eastAsia="方正仿宋_GBK" w:cs="Times New Roman"/>
          <w:sz w:val="32"/>
          <w:szCs w:val="32"/>
          <w:lang w:val="en-US" w:eastAsia="zh-CN"/>
        </w:rPr>
        <w:t>廉政风险防控台账</w:t>
      </w:r>
    </w:p>
    <w:p>
      <w:pPr>
        <w:keepNext w:val="0"/>
        <w:keepLines w:val="0"/>
        <w:pageBreakBefore w:val="0"/>
        <w:widowControl w:val="0"/>
        <w:kinsoku/>
        <w:wordWrap/>
        <w:overflowPunct/>
        <w:topLinePunct w:val="0"/>
        <w:bidi w:val="0"/>
        <w:snapToGrid/>
        <w:spacing w:line="560" w:lineRule="exact"/>
        <w:ind w:firstLine="1560" w:firstLineChars="5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.监督建议书</w:t>
      </w:r>
    </w:p>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黑体" w:cs="Times New Roman"/>
          <w:sz w:val="32"/>
          <w:szCs w:val="32"/>
        </w:rPr>
        <w:sectPr>
          <w:headerReference r:id="rId3" w:type="default"/>
          <w:footerReference r:id="rId4" w:type="default"/>
          <w:footerReference r:id="rId5" w:type="even"/>
          <w:pgSz w:w="11906" w:h="16838"/>
          <w:pgMar w:top="2098" w:right="1474" w:bottom="1984" w:left="1587" w:header="851" w:footer="1338" w:gutter="0"/>
          <w:pgNumType w:fmt="numberInDash"/>
          <w:cols w:space="0" w:num="1"/>
          <w:rtlGutter w:val="0"/>
          <w:docGrid w:type="linesAndChars" w:linePitch="289" w:charSpace="-1839"/>
        </w:sectPr>
      </w:pPr>
    </w:p>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1</w:t>
      </w:r>
    </w:p>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小标宋_GBK" w:cs="Times New Roman"/>
          <w:sz w:val="44"/>
          <w:szCs w:val="44"/>
          <w:lang w:val="en-US" w:eastAsia="zh-CN"/>
        </w:rPr>
        <w:t>第X季度</w:t>
      </w:r>
      <w:r>
        <w:rPr>
          <w:rFonts w:hint="default" w:ascii="Times New Roman" w:hAnsi="Times New Roman" w:eastAsia="方正小标宋_GBK" w:cs="Times New Roman"/>
          <w:sz w:val="44"/>
          <w:szCs w:val="44"/>
          <w:lang w:val="en-US" w:eastAsia="zh-CN"/>
        </w:rPr>
        <w:t>督查</w:t>
      </w:r>
      <w:r>
        <w:rPr>
          <w:rFonts w:hint="eastAsia" w:ascii="Times New Roman" w:hAnsi="Times New Roman" w:eastAsia="方正小标宋_GBK" w:cs="Times New Roman"/>
          <w:sz w:val="44"/>
          <w:szCs w:val="44"/>
          <w:lang w:val="en-US" w:eastAsia="zh-CN"/>
        </w:rPr>
        <w:t>清单</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楷体_GBK" w:cs="Times New Roman"/>
          <w:b/>
          <w:bCs/>
          <w:sz w:val="32"/>
          <w:szCs w:val="32"/>
          <w:lang w:val="en-US" w:eastAsia="zh-CN"/>
        </w:rPr>
      </w:pPr>
    </w:p>
    <w:p>
      <w:pPr>
        <w:keepNext w:val="0"/>
        <w:keepLines w:val="0"/>
        <w:pageBreakBefore w:val="0"/>
        <w:widowControl w:val="0"/>
        <w:kinsoku/>
        <w:wordWrap/>
        <w:overflowPunct/>
        <w:topLinePunct w:val="0"/>
        <w:bidi w:val="0"/>
        <w:snapToGrid/>
        <w:spacing w:line="560" w:lineRule="exact"/>
        <w:ind w:firstLine="626"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 xml:space="preserve">                                                </w:t>
      </w:r>
      <w:r>
        <w:rPr>
          <w:rFonts w:hint="eastAsia"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lang w:val="en-US" w:eastAsia="zh-CN"/>
        </w:rPr>
        <w:t>督查时间：  年  月  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0"/>
        <w:gridCol w:w="3201"/>
        <w:gridCol w:w="3000"/>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vAlign w:val="center"/>
          </w:tcPr>
          <w:p>
            <w:pPr>
              <w:keepNext w:val="0"/>
              <w:keepLines w:val="0"/>
              <w:widowControl/>
              <w:suppressLineNumbers w:val="0"/>
              <w:jc w:val="center"/>
              <w:textAlignment w:val="center"/>
              <w:rPr>
                <w:rFonts w:hint="default" w:ascii="Times New Roman" w:hAnsi="Times New Roman" w:eastAsia="方正黑体_GBK" w:cs="Times New Roman"/>
                <w:sz w:val="28"/>
                <w:szCs w:val="28"/>
                <w:vertAlign w:val="baseline"/>
                <w:lang w:val="en-US" w:eastAsia="zh-CN"/>
              </w:rPr>
            </w:pPr>
            <w:r>
              <w:rPr>
                <w:rFonts w:hint="eastAsia" w:ascii="Times New Roman" w:hAnsi="Times New Roman" w:eastAsia="方正黑体_GBK" w:cs="Times New Roman"/>
                <w:i w:val="0"/>
                <w:color w:val="000000"/>
                <w:kern w:val="0"/>
                <w:sz w:val="28"/>
                <w:szCs w:val="28"/>
                <w:u w:val="none"/>
                <w:lang w:val="en-US" w:eastAsia="zh-CN" w:bidi="ar"/>
              </w:rPr>
              <w:t>督查项目</w:t>
            </w:r>
          </w:p>
        </w:tc>
        <w:tc>
          <w:tcPr>
            <w:tcW w:w="3201" w:type="dxa"/>
            <w:vAlign w:val="center"/>
          </w:tcPr>
          <w:p>
            <w:pPr>
              <w:keepNext w:val="0"/>
              <w:keepLines w:val="0"/>
              <w:widowControl/>
              <w:suppressLineNumbers w:val="0"/>
              <w:jc w:val="center"/>
              <w:textAlignment w:val="center"/>
              <w:rPr>
                <w:rFonts w:hint="default" w:ascii="Times New Roman" w:hAnsi="Times New Roman" w:eastAsia="方正黑体_GBK" w:cs="Times New Roman"/>
                <w:sz w:val="28"/>
                <w:szCs w:val="28"/>
                <w:vertAlign w:val="baseline"/>
                <w:lang w:val="en-US" w:eastAsia="zh-CN"/>
              </w:rPr>
            </w:pPr>
            <w:r>
              <w:rPr>
                <w:rFonts w:hint="eastAsia" w:ascii="Times New Roman" w:hAnsi="Times New Roman" w:eastAsia="方正黑体_GBK" w:cs="Times New Roman"/>
                <w:i w:val="0"/>
                <w:color w:val="000000"/>
                <w:kern w:val="0"/>
                <w:sz w:val="28"/>
                <w:szCs w:val="28"/>
                <w:u w:val="none"/>
                <w:lang w:val="en-US" w:eastAsia="zh-CN" w:bidi="ar"/>
              </w:rPr>
              <w:t>督查具体内容</w:t>
            </w:r>
          </w:p>
        </w:tc>
        <w:tc>
          <w:tcPr>
            <w:tcW w:w="3000" w:type="dxa"/>
            <w:vAlign w:val="center"/>
          </w:tcPr>
          <w:p>
            <w:pPr>
              <w:keepNext w:val="0"/>
              <w:keepLines w:val="0"/>
              <w:widowControl/>
              <w:suppressLineNumbers w:val="0"/>
              <w:jc w:val="center"/>
              <w:textAlignment w:val="center"/>
              <w:rPr>
                <w:rFonts w:hint="default" w:ascii="Times New Roman" w:hAnsi="Times New Roman" w:eastAsia="方正黑体_GBK" w:cs="Times New Roman"/>
                <w:sz w:val="28"/>
                <w:szCs w:val="28"/>
                <w:vertAlign w:val="baseline"/>
                <w:lang w:val="en-US" w:eastAsia="zh-CN"/>
              </w:rPr>
            </w:pPr>
            <w:r>
              <w:rPr>
                <w:rFonts w:hint="eastAsia" w:ascii="Times New Roman" w:hAnsi="Times New Roman" w:eastAsia="方正黑体_GBK" w:cs="Times New Roman"/>
                <w:sz w:val="28"/>
                <w:szCs w:val="28"/>
                <w:vertAlign w:val="baseline"/>
                <w:lang w:val="en-US" w:eastAsia="zh-CN"/>
              </w:rPr>
              <w:t>督查结果</w:t>
            </w:r>
          </w:p>
        </w:tc>
        <w:tc>
          <w:tcPr>
            <w:tcW w:w="3000" w:type="dxa"/>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8"/>
                <w:szCs w:val="28"/>
                <w:u w:val="none"/>
                <w:lang w:val="en-US" w:eastAsia="zh-CN" w:bidi="ar"/>
              </w:rPr>
            </w:pPr>
            <w:r>
              <w:rPr>
                <w:rFonts w:hint="default" w:ascii="Times New Roman" w:hAnsi="Times New Roman" w:eastAsia="方正黑体_GBK" w:cs="Times New Roman"/>
                <w:i w:val="0"/>
                <w:color w:val="000000"/>
                <w:kern w:val="0"/>
                <w:sz w:val="28"/>
                <w:szCs w:val="28"/>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20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20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20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20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20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20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20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20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20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20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300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bl>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黑体" w:cs="Times New Roman"/>
          <w:sz w:val="32"/>
          <w:szCs w:val="32"/>
        </w:rPr>
        <w:sectPr>
          <w:pgSz w:w="16838" w:h="11906" w:orient="landscape"/>
          <w:pgMar w:top="1587" w:right="2098" w:bottom="1474" w:left="1984" w:header="851" w:footer="1338" w:gutter="0"/>
          <w:pgNumType w:fmt="numberInDash"/>
          <w:cols w:space="0" w:num="1"/>
          <w:rtlGutter w:val="0"/>
          <w:docGrid w:type="linesAndChars" w:linePitch="294" w:charSpace="-1638"/>
        </w:sectPr>
      </w:pPr>
    </w:p>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2：</w:t>
      </w:r>
    </w:p>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个人岗位廉政风险防控登记表</w:t>
      </w:r>
    </w:p>
    <w:p>
      <w:pPr>
        <w:keepNext w:val="0"/>
        <w:keepLines w:val="0"/>
        <w:pageBreakBefore w:val="0"/>
        <w:widowControl w:val="0"/>
        <w:kinsoku/>
        <w:wordWrap/>
        <w:overflowPunct/>
        <w:topLinePunct w:val="0"/>
        <w:autoSpaceDE w:val="0"/>
        <w:bidi w:val="0"/>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   　　　　　　　填表时间：    年  月  日　</w:t>
      </w:r>
    </w:p>
    <w:tbl>
      <w:tblPr>
        <w:tblStyle w:val="6"/>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560"/>
        <w:gridCol w:w="425"/>
        <w:gridCol w:w="1276"/>
        <w:gridCol w:w="1275"/>
        <w:gridCol w:w="1224"/>
        <w:gridCol w:w="2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姓名</w:t>
            </w:r>
          </w:p>
        </w:tc>
        <w:tc>
          <w:tcPr>
            <w:tcW w:w="1560" w:type="dxa"/>
            <w:vMerge w:val="restart"/>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p>
        </w:tc>
        <w:tc>
          <w:tcPr>
            <w:tcW w:w="1701" w:type="dxa"/>
            <w:gridSpan w:val="2"/>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科室</w:t>
            </w:r>
          </w:p>
        </w:tc>
        <w:tc>
          <w:tcPr>
            <w:tcW w:w="4500" w:type="dxa"/>
            <w:gridSpan w:val="3"/>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p>
        </w:tc>
        <w:tc>
          <w:tcPr>
            <w:tcW w:w="1560" w:type="dxa"/>
            <w:vMerge w:val="continue"/>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p>
        </w:tc>
        <w:tc>
          <w:tcPr>
            <w:tcW w:w="1701" w:type="dxa"/>
            <w:gridSpan w:val="2"/>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职务</w:t>
            </w:r>
          </w:p>
        </w:tc>
        <w:tc>
          <w:tcPr>
            <w:tcW w:w="4500" w:type="dxa"/>
            <w:gridSpan w:val="3"/>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1242" w:type="dxa"/>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岗位</w:t>
            </w:r>
          </w:p>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职责</w:t>
            </w:r>
          </w:p>
        </w:tc>
        <w:tc>
          <w:tcPr>
            <w:tcW w:w="4536" w:type="dxa"/>
            <w:gridSpan w:val="4"/>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p>
        </w:tc>
        <w:tc>
          <w:tcPr>
            <w:tcW w:w="1224" w:type="dxa"/>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风险</w:t>
            </w:r>
          </w:p>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等级</w:t>
            </w:r>
          </w:p>
        </w:tc>
        <w:tc>
          <w:tcPr>
            <w:tcW w:w="2001" w:type="dxa"/>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岗位廉政风险</w:t>
            </w:r>
          </w:p>
        </w:tc>
        <w:tc>
          <w:tcPr>
            <w:tcW w:w="1985" w:type="dxa"/>
            <w:gridSpan w:val="2"/>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风险点</w:t>
            </w:r>
          </w:p>
        </w:tc>
        <w:tc>
          <w:tcPr>
            <w:tcW w:w="5776" w:type="dxa"/>
            <w:gridSpan w:val="4"/>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风险描述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p>
        </w:tc>
        <w:tc>
          <w:tcPr>
            <w:tcW w:w="1985" w:type="dxa"/>
            <w:gridSpan w:val="2"/>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p>
        </w:tc>
        <w:tc>
          <w:tcPr>
            <w:tcW w:w="5776" w:type="dxa"/>
            <w:gridSpan w:val="4"/>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廉政风险防控措施</w:t>
            </w:r>
          </w:p>
        </w:tc>
        <w:tc>
          <w:tcPr>
            <w:tcW w:w="7761" w:type="dxa"/>
            <w:gridSpan w:val="6"/>
          </w:tcPr>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所在科室意见</w:t>
            </w:r>
          </w:p>
        </w:tc>
        <w:tc>
          <w:tcPr>
            <w:tcW w:w="7761" w:type="dxa"/>
            <w:gridSpan w:val="6"/>
          </w:tcPr>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val="0"/>
              <w:bidi w:val="0"/>
              <w:snapToGrid/>
              <w:spacing w:line="560" w:lineRule="exact"/>
              <w:ind w:firstLine="948" w:firstLineChars="3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负责人：</w:t>
            </w:r>
          </w:p>
          <w:p>
            <w:pPr>
              <w:keepNext w:val="0"/>
              <w:keepLines w:val="0"/>
              <w:pageBreakBefore w:val="0"/>
              <w:widowControl w:val="0"/>
              <w:kinsoku/>
              <w:wordWrap/>
              <w:overflowPunct/>
              <w:topLinePunct w:val="0"/>
              <w:autoSpaceDE w:val="0"/>
              <w:bidi w:val="0"/>
              <w:snapToGrid/>
              <w:spacing w:line="560" w:lineRule="exact"/>
              <w:ind w:firstLine="948" w:firstLineChars="3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分管领导意见</w:t>
            </w:r>
          </w:p>
        </w:tc>
        <w:tc>
          <w:tcPr>
            <w:tcW w:w="7761" w:type="dxa"/>
            <w:gridSpan w:val="6"/>
          </w:tcPr>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val="0"/>
              <w:bidi w:val="0"/>
              <w:snapToGrid/>
              <w:spacing w:line="560" w:lineRule="exact"/>
              <w:ind w:firstLine="3792" w:firstLineChars="1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签字：</w:t>
            </w:r>
          </w:p>
          <w:p>
            <w:pPr>
              <w:keepNext w:val="0"/>
              <w:keepLines w:val="0"/>
              <w:pageBreakBefore w:val="0"/>
              <w:widowControl w:val="0"/>
              <w:kinsoku/>
              <w:wordWrap/>
              <w:overflowPunct/>
              <w:topLinePunct w:val="0"/>
              <w:autoSpaceDE w:val="0"/>
              <w:bidi w:val="0"/>
              <w:snapToGrid/>
              <w:spacing w:line="560" w:lineRule="exact"/>
              <w:ind w:firstLine="5056" w:firstLineChars="1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1242" w:type="dxa"/>
            <w:vAlign w:val="center"/>
          </w:tcPr>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w:t>
            </w:r>
          </w:p>
          <w:p>
            <w:pPr>
              <w:keepNext w:val="0"/>
              <w:keepLines w:val="0"/>
              <w:pageBreakBefore w:val="0"/>
              <w:widowControl w:val="0"/>
              <w:kinsoku/>
              <w:wordWrap/>
              <w:overflowPunct/>
              <w:topLinePunct w:val="0"/>
              <w:autoSpaceDE w:val="0"/>
              <w:bidi w:val="0"/>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意见</w:t>
            </w:r>
          </w:p>
        </w:tc>
        <w:tc>
          <w:tcPr>
            <w:tcW w:w="7761" w:type="dxa"/>
            <w:gridSpan w:val="6"/>
          </w:tcPr>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val="0"/>
              <w:bidi w:val="0"/>
              <w:snapToGrid/>
              <w:spacing w:line="560" w:lineRule="exact"/>
              <w:ind w:firstLine="948" w:firstLineChars="3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（盖章）</w:t>
            </w:r>
          </w:p>
          <w:p>
            <w:pPr>
              <w:keepNext w:val="0"/>
              <w:keepLines w:val="0"/>
              <w:pageBreakBefore w:val="0"/>
              <w:widowControl w:val="0"/>
              <w:kinsoku/>
              <w:wordWrap/>
              <w:overflowPunct/>
              <w:topLinePunct w:val="0"/>
              <w:autoSpaceDE w:val="0"/>
              <w:bidi w:val="0"/>
              <w:snapToGrid/>
              <w:spacing w:line="560" w:lineRule="exact"/>
              <w:ind w:firstLine="948" w:firstLineChars="3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年　月　日</w:t>
            </w:r>
          </w:p>
        </w:tc>
      </w:tr>
    </w:tbl>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3：</w:t>
      </w:r>
    </w:p>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eastAsia="方正小标宋_GBK" w:cs="Times New Roman"/>
          <w:color w:val="000000"/>
          <w:kern w:val="0"/>
          <w:sz w:val="44"/>
          <w:szCs w:val="44"/>
        </w:rPr>
      </w:pPr>
      <w:r>
        <w:rPr>
          <w:rFonts w:hint="default" w:ascii="Times New Roman" w:hAnsi="Times New Roman" w:eastAsia="方正小标宋_GBK" w:cs="Times New Roman"/>
          <w:color w:val="000000"/>
          <w:kern w:val="0"/>
          <w:sz w:val="44"/>
          <w:szCs w:val="44"/>
          <w:lang w:eastAsia="zh-CN"/>
        </w:rPr>
        <w:t>科室</w:t>
      </w:r>
      <w:r>
        <w:rPr>
          <w:rFonts w:hint="default" w:ascii="Times New Roman" w:hAnsi="Times New Roman" w:eastAsia="方正小标宋_GBK" w:cs="Times New Roman"/>
          <w:color w:val="000000"/>
          <w:kern w:val="0"/>
          <w:sz w:val="44"/>
          <w:szCs w:val="44"/>
        </w:rPr>
        <w:t>廉政风险防控登记表</w:t>
      </w:r>
    </w:p>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cs="Times New Roman"/>
        </w:rPr>
      </w:pP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单位名称：                        填表时间：    年  月  日</w:t>
      </w:r>
    </w:p>
    <w:tbl>
      <w:tblPr>
        <w:tblStyle w:val="6"/>
        <w:tblW w:w="0" w:type="auto"/>
        <w:tblInd w:w="0" w:type="dxa"/>
        <w:tblLayout w:type="fixed"/>
        <w:tblCellMar>
          <w:top w:w="0" w:type="dxa"/>
          <w:left w:w="30" w:type="dxa"/>
          <w:bottom w:w="0" w:type="dxa"/>
          <w:right w:w="30" w:type="dxa"/>
        </w:tblCellMar>
      </w:tblPr>
      <w:tblGrid>
        <w:gridCol w:w="1080"/>
        <w:gridCol w:w="2772"/>
        <w:gridCol w:w="1080"/>
        <w:gridCol w:w="3959"/>
      </w:tblGrid>
      <w:tr>
        <w:tblPrEx>
          <w:tblCellMar>
            <w:top w:w="0" w:type="dxa"/>
            <w:left w:w="30" w:type="dxa"/>
            <w:bottom w:w="0" w:type="dxa"/>
            <w:right w:w="30" w:type="dxa"/>
          </w:tblCellMar>
        </w:tblPrEx>
        <w:trPr>
          <w:trHeight w:val="924"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部门</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名称</w:t>
            </w:r>
          </w:p>
        </w:tc>
        <w:tc>
          <w:tcPr>
            <w:tcW w:w="27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负责人</w:t>
            </w:r>
          </w:p>
        </w:tc>
        <w:tc>
          <w:tcPr>
            <w:tcW w:w="3959"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tc>
      </w:tr>
      <w:tr>
        <w:tblPrEx>
          <w:tblCellMar>
            <w:top w:w="0" w:type="dxa"/>
            <w:left w:w="30" w:type="dxa"/>
            <w:bottom w:w="0" w:type="dxa"/>
            <w:right w:w="30" w:type="dxa"/>
          </w:tblCellMar>
        </w:tblPrEx>
        <w:trPr>
          <w:trHeight w:val="1266" w:hRule="atLeast"/>
        </w:trPr>
        <w:tc>
          <w:tcPr>
            <w:tcW w:w="1080" w:type="dxa"/>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工作</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职责</w:t>
            </w:r>
          </w:p>
        </w:tc>
        <w:tc>
          <w:tcPr>
            <w:tcW w:w="2772" w:type="dxa"/>
            <w:tcBorders>
              <w:top w:val="single" w:color="auto" w:sz="6" w:space="0"/>
              <w:left w:val="single" w:color="auto" w:sz="4"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tc>
        <w:tc>
          <w:tcPr>
            <w:tcW w:w="1080" w:type="dxa"/>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风险</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等级</w:t>
            </w:r>
          </w:p>
        </w:tc>
        <w:tc>
          <w:tcPr>
            <w:tcW w:w="3959" w:type="dxa"/>
            <w:tcBorders>
              <w:top w:val="single" w:color="auto" w:sz="6" w:space="0"/>
              <w:left w:val="single" w:color="auto" w:sz="4"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tc>
      </w:tr>
      <w:tr>
        <w:tblPrEx>
          <w:tblCellMar>
            <w:top w:w="0" w:type="dxa"/>
            <w:left w:w="30" w:type="dxa"/>
            <w:bottom w:w="0" w:type="dxa"/>
            <w:right w:w="30" w:type="dxa"/>
          </w:tblCellMar>
        </w:tblPrEx>
        <w:trPr>
          <w:trHeight w:val="694" w:hRule="atLeast"/>
        </w:trPr>
        <w:tc>
          <w:tcPr>
            <w:tcW w:w="1080" w:type="dxa"/>
            <w:vMerge w:val="restart"/>
            <w:tcBorders>
              <w:top w:val="single" w:color="auto" w:sz="6" w:space="0"/>
              <w:left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廉政</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风险</w:t>
            </w:r>
          </w:p>
        </w:tc>
        <w:tc>
          <w:tcPr>
            <w:tcW w:w="27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风险点</w:t>
            </w:r>
          </w:p>
        </w:tc>
        <w:tc>
          <w:tcPr>
            <w:tcW w:w="5039"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风险描述</w:t>
            </w:r>
          </w:p>
        </w:tc>
      </w:tr>
      <w:tr>
        <w:tblPrEx>
          <w:tblCellMar>
            <w:top w:w="0" w:type="dxa"/>
            <w:left w:w="30" w:type="dxa"/>
            <w:bottom w:w="0" w:type="dxa"/>
            <w:right w:w="30" w:type="dxa"/>
          </w:tblCellMar>
        </w:tblPrEx>
        <w:trPr>
          <w:trHeight w:val="1646" w:hRule="atLeast"/>
        </w:trPr>
        <w:tc>
          <w:tcPr>
            <w:tcW w:w="1080" w:type="dxa"/>
            <w:vMerge w:val="continue"/>
            <w:tcBorders>
              <w:left w:val="single" w:color="auto" w:sz="6" w:space="0"/>
              <w:bottom w:val="nil"/>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tc>
        <w:tc>
          <w:tcPr>
            <w:tcW w:w="27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tc>
        <w:tc>
          <w:tcPr>
            <w:tcW w:w="5039"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tc>
      </w:tr>
      <w:tr>
        <w:tblPrEx>
          <w:tblCellMar>
            <w:top w:w="0" w:type="dxa"/>
            <w:left w:w="30" w:type="dxa"/>
            <w:bottom w:w="0" w:type="dxa"/>
            <w:right w:w="30" w:type="dxa"/>
          </w:tblCellMar>
        </w:tblPrEx>
        <w:trPr>
          <w:trHeight w:val="4805" w:hRule="atLeast"/>
        </w:trPr>
        <w:tc>
          <w:tcPr>
            <w:tcW w:w="1080" w:type="dxa"/>
            <w:tcBorders>
              <w:top w:val="single" w:color="auto" w:sz="4"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分管</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领导</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意见</w:t>
            </w:r>
          </w:p>
        </w:tc>
        <w:tc>
          <w:tcPr>
            <w:tcW w:w="7811" w:type="dxa"/>
            <w:gridSpan w:val="3"/>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 xml:space="preserve">                      分管领导：   </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 xml:space="preserve">                      年  月  日</w:t>
            </w:r>
          </w:p>
        </w:tc>
      </w:tr>
    </w:tbl>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黑体" w:cs="Times New Roman"/>
          <w:sz w:val="32"/>
          <w:szCs w:val="32"/>
          <w:lang w:val="en-US" w:eastAsia="zh-CN"/>
        </w:rPr>
        <w:sectPr>
          <w:pgSz w:w="11906" w:h="16838"/>
          <w:pgMar w:top="2098" w:right="1474" w:bottom="1984" w:left="1587" w:header="851" w:footer="1338" w:gutter="0"/>
          <w:pgNumType w:fmt="numberInDash"/>
          <w:cols w:space="0" w:num="1"/>
          <w:rtlGutter w:val="0"/>
          <w:docGrid w:type="linesAndChars" w:linePitch="294" w:charSpace="-882"/>
        </w:sectPr>
      </w:pPr>
    </w:p>
    <w:p>
      <w:pPr>
        <w:keepNext w:val="0"/>
        <w:keepLines w:val="0"/>
        <w:pageBreakBefore w:val="0"/>
        <w:widowControl w:val="0"/>
        <w:kinsoku/>
        <w:wordWrap/>
        <w:overflowPunct/>
        <w:topLinePunct w:val="0"/>
        <w:autoSpaceDE w:val="0"/>
        <w:bidi w:val="0"/>
        <w:snapToGrid/>
        <w:spacing w:line="56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附件4：</w:t>
      </w:r>
    </w:p>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XX单位</w:t>
      </w:r>
      <w:r>
        <w:rPr>
          <w:rFonts w:hint="default" w:ascii="Times New Roman" w:hAnsi="Times New Roman" w:eastAsia="方正小标宋_GBK" w:cs="Times New Roman"/>
          <w:sz w:val="44"/>
          <w:szCs w:val="44"/>
          <w:lang w:val="en-US" w:eastAsia="zh-CN"/>
        </w:rPr>
        <w:t>廉政风险防控台账</w:t>
      </w:r>
    </w:p>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bidi w:val="0"/>
        <w:snapToGrid/>
        <w:spacing w:line="560" w:lineRule="exact"/>
        <w:ind w:firstLine="316" w:firstLineChars="1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单位：                                            填表时间：  年  月   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965"/>
        <w:gridCol w:w="1710"/>
        <w:gridCol w:w="1385"/>
        <w:gridCol w:w="1691"/>
        <w:gridCol w:w="1988"/>
        <w:gridCol w:w="1710"/>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0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黑体_GBK" w:cs="Times New Roman"/>
                <w:sz w:val="32"/>
                <w:szCs w:val="32"/>
                <w:vertAlign w:val="baseline"/>
                <w:lang w:val="en-US" w:eastAsia="zh-CN"/>
              </w:rPr>
            </w:pPr>
            <w:r>
              <w:rPr>
                <w:rFonts w:hint="default" w:ascii="Times New Roman" w:hAnsi="Times New Roman" w:eastAsia="方正黑体_GBK" w:cs="Times New Roman"/>
                <w:sz w:val="32"/>
                <w:szCs w:val="32"/>
                <w:vertAlign w:val="baseline"/>
                <w:lang w:val="en-US" w:eastAsia="zh-CN"/>
              </w:rPr>
              <w:t>序号</w:t>
            </w:r>
          </w:p>
        </w:tc>
        <w:tc>
          <w:tcPr>
            <w:tcW w:w="19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黑体_GBK" w:cs="Times New Roman"/>
                <w:sz w:val="32"/>
                <w:szCs w:val="32"/>
                <w:vertAlign w:val="baseline"/>
                <w:lang w:val="en-US" w:eastAsia="zh-CN"/>
              </w:rPr>
            </w:pPr>
            <w:r>
              <w:rPr>
                <w:rFonts w:hint="default" w:ascii="Times New Roman" w:hAnsi="Times New Roman" w:eastAsia="方正黑体_GBK" w:cs="Times New Roman"/>
                <w:sz w:val="32"/>
                <w:szCs w:val="32"/>
                <w:vertAlign w:val="baseline"/>
                <w:lang w:val="en-US" w:eastAsia="zh-CN"/>
              </w:rPr>
              <w:t>廉政风险点</w:t>
            </w: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黑体_GBK" w:cs="Times New Roman"/>
                <w:sz w:val="32"/>
                <w:szCs w:val="32"/>
                <w:vertAlign w:val="baseline"/>
                <w:lang w:val="en-US" w:eastAsia="zh-CN"/>
              </w:rPr>
            </w:pPr>
            <w:r>
              <w:rPr>
                <w:rFonts w:hint="default" w:ascii="Times New Roman" w:hAnsi="Times New Roman" w:eastAsia="方正黑体_GBK" w:cs="Times New Roman"/>
                <w:sz w:val="32"/>
                <w:szCs w:val="32"/>
                <w:vertAlign w:val="baseline"/>
                <w:lang w:val="en-US" w:eastAsia="zh-CN"/>
              </w:rPr>
              <w:t>防控措施</w:t>
            </w:r>
          </w:p>
        </w:tc>
        <w:tc>
          <w:tcPr>
            <w:tcW w:w="13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黑体_GBK" w:cs="Times New Roman"/>
                <w:sz w:val="32"/>
                <w:szCs w:val="32"/>
                <w:vertAlign w:val="baseline"/>
                <w:lang w:val="en-US" w:eastAsia="zh-CN"/>
              </w:rPr>
            </w:pPr>
            <w:r>
              <w:rPr>
                <w:rFonts w:hint="default" w:ascii="Times New Roman" w:hAnsi="Times New Roman" w:eastAsia="方正黑体_GBK" w:cs="Times New Roman"/>
                <w:sz w:val="32"/>
                <w:szCs w:val="32"/>
                <w:vertAlign w:val="baseline"/>
                <w:lang w:val="en-US" w:eastAsia="zh-CN"/>
              </w:rPr>
              <w:t>时限</w:t>
            </w:r>
          </w:p>
        </w:tc>
        <w:tc>
          <w:tcPr>
            <w:tcW w:w="169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黑体_GBK" w:cs="Times New Roman"/>
                <w:sz w:val="32"/>
                <w:szCs w:val="32"/>
                <w:vertAlign w:val="baseline"/>
                <w:lang w:val="en-US" w:eastAsia="zh-CN"/>
              </w:rPr>
            </w:pPr>
            <w:r>
              <w:rPr>
                <w:rFonts w:hint="default" w:ascii="Times New Roman" w:hAnsi="Times New Roman" w:eastAsia="方正黑体_GBK" w:cs="Times New Roman"/>
                <w:sz w:val="32"/>
                <w:szCs w:val="32"/>
                <w:vertAlign w:val="baseline"/>
                <w:lang w:val="en-US" w:eastAsia="zh-CN"/>
              </w:rPr>
              <w:t>责任科室</w:t>
            </w:r>
          </w:p>
        </w:tc>
        <w:tc>
          <w:tcPr>
            <w:tcW w:w="1988"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黑体_GBK" w:cs="Times New Roman"/>
                <w:sz w:val="32"/>
                <w:szCs w:val="32"/>
                <w:vertAlign w:val="baseline"/>
                <w:lang w:val="en-US" w:eastAsia="zh-CN"/>
              </w:rPr>
            </w:pPr>
            <w:r>
              <w:rPr>
                <w:rFonts w:hint="default" w:ascii="Times New Roman" w:hAnsi="Times New Roman" w:eastAsia="方正黑体_GBK" w:cs="Times New Roman"/>
                <w:sz w:val="32"/>
                <w:szCs w:val="32"/>
                <w:vertAlign w:val="baseline"/>
                <w:lang w:val="en-US" w:eastAsia="zh-CN"/>
              </w:rPr>
              <w:t>责任领导</w:t>
            </w: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黑体_GBK" w:cs="Times New Roman"/>
                <w:sz w:val="32"/>
                <w:szCs w:val="32"/>
                <w:vertAlign w:val="baseline"/>
                <w:lang w:val="en-US" w:eastAsia="zh-CN"/>
              </w:rPr>
            </w:pPr>
            <w:r>
              <w:rPr>
                <w:rFonts w:hint="default" w:ascii="Times New Roman" w:hAnsi="Times New Roman" w:eastAsia="方正黑体_GBK" w:cs="Times New Roman"/>
                <w:sz w:val="32"/>
                <w:szCs w:val="32"/>
                <w:vertAlign w:val="baseline"/>
                <w:lang w:val="en-US" w:eastAsia="zh-CN"/>
              </w:rPr>
              <w:t>经办人员</w:t>
            </w:r>
          </w:p>
        </w:tc>
        <w:tc>
          <w:tcPr>
            <w:tcW w:w="11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黑体_GBK" w:cs="Times New Roman"/>
                <w:sz w:val="32"/>
                <w:szCs w:val="32"/>
                <w:vertAlign w:val="baseline"/>
                <w:lang w:val="en-US" w:eastAsia="zh-CN"/>
              </w:rPr>
            </w:pPr>
            <w:r>
              <w:rPr>
                <w:rFonts w:hint="default" w:ascii="Times New Roman" w:hAnsi="Times New Roman" w:eastAsia="方正黑体_GBK" w:cs="Times New Roman"/>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3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69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88"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1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3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69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88"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1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3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69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88"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1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3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69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88"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1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3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69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88"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1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3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69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88"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1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3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69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88"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1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6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3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691"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988"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710"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c>
          <w:tcPr>
            <w:tcW w:w="1185" w:type="dxa"/>
          </w:tcPr>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vertAlign w:val="baseline"/>
                <w:lang w:val="en-US" w:eastAsia="zh-CN"/>
              </w:rPr>
            </w:pPr>
          </w:p>
        </w:tc>
      </w:tr>
    </w:tbl>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bidi w:val="0"/>
        <w:snapToGrid/>
        <w:spacing w:line="560" w:lineRule="exact"/>
        <w:jc w:val="left"/>
        <w:textAlignment w:val="auto"/>
        <w:rPr>
          <w:rFonts w:hint="default" w:ascii="Times New Roman" w:hAnsi="Times New Roman" w:eastAsia="黑体" w:cs="Times New Roman"/>
          <w:sz w:val="32"/>
          <w:szCs w:val="32"/>
        </w:rPr>
        <w:sectPr>
          <w:pgSz w:w="16838" w:h="11906" w:orient="landscape"/>
          <w:pgMar w:top="1587" w:right="2098" w:bottom="1474" w:left="1984" w:header="851" w:footer="1338" w:gutter="0"/>
          <w:pgNumType w:fmt="numberInDash"/>
          <w:cols w:space="0" w:num="1"/>
          <w:rtlGutter w:val="0"/>
          <w:docGrid w:type="linesAndChars" w:linePitch="294" w:charSpace="-882"/>
        </w:sectPr>
      </w:pPr>
    </w:p>
    <w:p>
      <w:pPr>
        <w:keepNext w:val="0"/>
        <w:keepLines w:val="0"/>
        <w:pageBreakBefore w:val="0"/>
        <w:widowControl w:val="0"/>
        <w:kinsoku/>
        <w:wordWrap/>
        <w:overflowPunct/>
        <w:topLinePunct w:val="0"/>
        <w:bidi w:val="0"/>
        <w:snapToGrid/>
        <w:spacing w:line="560" w:lineRule="exact"/>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rPr>
        <w:t>：</w:t>
      </w:r>
    </w:p>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监督建议书</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X〕×号</w:t>
      </w:r>
    </w:p>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 xml:space="preserve">（单位名称）: </w:t>
      </w:r>
    </w:p>
    <w:p>
      <w:pPr>
        <w:keepNext w:val="0"/>
        <w:keepLines w:val="0"/>
        <w:pageBreakBefore w:val="0"/>
        <w:widowControl w:val="0"/>
        <w:kinsoku/>
        <w:wordWrap/>
        <w:overflowPunct/>
        <w:topLinePunct w:val="0"/>
        <w:bidi w:val="0"/>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日，“</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在监督检查</w:t>
      </w:r>
      <w:r>
        <w:rPr>
          <w:rFonts w:hint="default" w:ascii="Times New Roman" w:hAnsi="Times New Roman" w:eastAsia="方正仿宋_GBK" w:cs="Times New Roman"/>
          <w:sz w:val="32"/>
          <w:szCs w:val="32"/>
        </w:rPr>
        <w:t>中发现，你单位存在</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的问题，建议你单位</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，请采取整改措施并于</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 xml:space="preserve">（时间）前将处理结果予以回复。 </w:t>
      </w:r>
    </w:p>
    <w:p>
      <w:pPr>
        <w:keepNext w:val="0"/>
        <w:keepLines w:val="0"/>
        <w:pageBreakBefore w:val="0"/>
        <w:widowControl w:val="0"/>
        <w:kinsoku/>
        <w:wordWrap/>
        <w:overflowPunct/>
        <w:topLinePunct w:val="0"/>
        <w:bidi w:val="0"/>
        <w:snapToGrid/>
        <w:spacing w:line="560" w:lineRule="exact"/>
        <w:ind w:firstLine="632" w:firstLineChars="200"/>
        <w:jc w:val="righ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bidi w:val="0"/>
        <w:snapToGrid/>
        <w:spacing w:line="560" w:lineRule="exact"/>
        <w:ind w:firstLine="632" w:firstLineChars="200"/>
        <w:jc w:val="righ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bidi w:val="0"/>
        <w:snapToGrid/>
        <w:spacing w:line="560" w:lineRule="exact"/>
        <w:ind w:firstLine="632" w:firstLineChars="200"/>
        <w:jc w:val="righ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bidi w:val="0"/>
        <w:snapToGrid/>
        <w:spacing w:line="560" w:lineRule="exact"/>
        <w:ind w:firstLine="632" w:firstLineChars="20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eastAsia="zh-CN"/>
        </w:rPr>
        <w:t>黑水</w:t>
      </w:r>
      <w:r>
        <w:rPr>
          <w:rFonts w:hint="default" w:ascii="Times New Roman" w:hAnsi="Times New Roman" w:eastAsia="方正仿宋_GBK" w:cs="Times New Roman"/>
          <w:sz w:val="32"/>
          <w:szCs w:val="32"/>
        </w:rPr>
        <w:t>县纪委监委派驻XX</w:t>
      </w:r>
    </w:p>
    <w:p>
      <w:pPr>
        <w:keepNext w:val="0"/>
        <w:keepLines w:val="0"/>
        <w:pageBreakBefore w:val="0"/>
        <w:widowControl w:val="0"/>
        <w:kinsoku/>
        <w:wordWrap/>
        <w:overflowPunct/>
        <w:topLinePunct w:val="0"/>
        <w:bidi w:val="0"/>
        <w:snapToGrid/>
        <w:spacing w:line="560" w:lineRule="exact"/>
        <w:ind w:firstLine="632" w:firstLineChars="20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纪检监察组                 </w:t>
      </w:r>
    </w:p>
    <w:p>
      <w:pPr>
        <w:keepNext w:val="0"/>
        <w:keepLines w:val="0"/>
        <w:pageBreakBefore w:val="0"/>
        <w:widowControl w:val="0"/>
        <w:kinsoku/>
        <w:wordWrap/>
        <w:overflowPunct/>
        <w:topLinePunct w:val="0"/>
        <w:bidi w:val="0"/>
        <w:snapToGrid/>
        <w:spacing w:line="560" w:lineRule="exact"/>
        <w:ind w:firstLine="632" w:firstLineChars="200"/>
        <w:jc w:val="center"/>
        <w:textAlignment w:val="auto"/>
        <w:rPr>
          <w:rFonts w:hint="default" w:ascii="Times New Roman" w:hAnsi="Times New Roman" w:eastAsia="方正仿宋_GBK" w:cs="Times New Roman"/>
          <w:sz w:val="32"/>
          <w:szCs w:val="32"/>
        </w:rPr>
        <w:sectPr>
          <w:pgSz w:w="11906" w:h="16838"/>
          <w:pgMar w:top="2098" w:right="1474" w:bottom="1984" w:left="1587" w:header="851" w:footer="1338" w:gutter="0"/>
          <w:pgNumType w:fmt="numberInDash"/>
          <w:cols w:space="0" w:num="1"/>
          <w:rtlGutter w:val="0"/>
          <w:docGrid w:type="linesAndChars" w:linePitch="294" w:charSpace="-882"/>
        </w:sect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年  月  日</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lang w:val="en-US" w:eastAsia="zh-CN"/>
        </w:rPr>
      </w:pPr>
    </w:p>
    <w:sectPr>
      <w:pgSz w:w="11906" w:h="16838"/>
      <w:pgMar w:top="2098" w:right="1474" w:bottom="1984" w:left="1587" w:header="851" w:footer="1338" w:gutter="0"/>
      <w:cols w:space="0" w:num="1"/>
      <w:rtlGutter w:val="0"/>
      <w:docGrid w:type="linesAndChars" w:linePitch="294" w:charSpace="-8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385445" cy="4089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85445" cy="408940"/>
                      </a:xfrm>
                      <a:prstGeom prst="rect">
                        <a:avLst/>
                      </a:prstGeom>
                      <a:noFill/>
                      <a:ln>
                        <a:noFill/>
                      </a:ln>
                    </wps:spPr>
                    <wps:txbx>
                      <w:txbxContent>
                        <w:p>
                          <w:pPr>
                            <w:pStyle w:val="3"/>
                            <w:rPr>
                              <w:rStyle w:val="9"/>
                            </w:rPr>
                          </w:pPr>
                          <w:r>
                            <w:rPr>
                              <w:sz w:val="28"/>
                              <w:szCs w:val="28"/>
                            </w:rPr>
                            <w:fldChar w:fldCharType="begin"/>
                          </w:r>
                          <w:r>
                            <w:rPr>
                              <w:rStyle w:val="9"/>
                              <w:sz w:val="28"/>
                              <w:szCs w:val="28"/>
                            </w:rPr>
                            <w:instrText xml:space="preserve">PAGE  </w:instrText>
                          </w:r>
                          <w:r>
                            <w:rPr>
                              <w:sz w:val="28"/>
                              <w:szCs w:val="28"/>
                            </w:rPr>
                            <w:fldChar w:fldCharType="separate"/>
                          </w:r>
                          <w:r>
                            <w:rPr>
                              <w:rStyle w:val="9"/>
                              <w:sz w:val="28"/>
                              <w:szCs w:val="28"/>
                            </w:rPr>
                            <w:t>- 16 -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32.2pt;width:30.35pt;mso-position-horizontal:center;mso-position-horizontal-relative:margin;mso-wrap-style:none;z-index:251658240;mso-width-relative:page;mso-height-relative:page;" filled="f" stroked="f" coordsize="21600,21600" o:gfxdata="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aMKz10QAAAAMBAAAPAAAAAAAAAAEAIAAAACIAAABkcnMvZG93&#10;bnJldi54bWxQSwECFAAUAAAACACHTuJA2adVeM4BAACXAwAADgAAAAAAAAABACAAAAAgAQAAZHJz&#10;L2Uyb0RvYy54bWxQSwUGAAAAAAYABgBZAQAAYAUAAAAA&#10;">
              <v:fill on="f" focussize="0,0"/>
              <v:stroke on="f"/>
              <v:imagedata o:title=""/>
              <o:lock v:ext="edit" aspectratio="f"/>
              <v:textbox inset="0mm,0mm,0mm,0mm" style="mso-fit-shape-to-text:t;">
                <w:txbxContent>
                  <w:p>
                    <w:pPr>
                      <w:pStyle w:val="3"/>
                      <w:rPr>
                        <w:rStyle w:val="9"/>
                      </w:rPr>
                    </w:pPr>
                    <w:r>
                      <w:rPr>
                        <w:sz w:val="28"/>
                        <w:szCs w:val="28"/>
                      </w:rPr>
                      <w:fldChar w:fldCharType="begin"/>
                    </w:r>
                    <w:r>
                      <w:rPr>
                        <w:rStyle w:val="9"/>
                        <w:sz w:val="28"/>
                        <w:szCs w:val="28"/>
                      </w:rPr>
                      <w:instrText xml:space="preserve">PAGE  </w:instrText>
                    </w:r>
                    <w:r>
                      <w:rPr>
                        <w:sz w:val="28"/>
                        <w:szCs w:val="28"/>
                      </w:rPr>
                      <w:fldChar w:fldCharType="separate"/>
                    </w:r>
                    <w:r>
                      <w:rPr>
                        <w:rStyle w:val="9"/>
                        <w:sz w:val="28"/>
                        <w:szCs w:val="28"/>
                      </w:rPr>
                      <w:t>- 16 -</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bordersDoNotSurroundHeader w:val="0"/>
  <w:bordersDoNotSurroundFooter w:val="0"/>
  <w:documentProtection w:enforcement="0"/>
  <w:defaultTabStop w:val="420"/>
  <w:drawingGridHorizontalSpacing w:val="103"/>
  <w:drawingGridVerticalSpacing w:val="147"/>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5664D"/>
    <w:rsid w:val="00894FDD"/>
    <w:rsid w:val="07371C8D"/>
    <w:rsid w:val="09092438"/>
    <w:rsid w:val="0A5A4241"/>
    <w:rsid w:val="0A5C31E0"/>
    <w:rsid w:val="0B741881"/>
    <w:rsid w:val="0D4F3A45"/>
    <w:rsid w:val="0E5117C8"/>
    <w:rsid w:val="123B0683"/>
    <w:rsid w:val="157978E5"/>
    <w:rsid w:val="16F13506"/>
    <w:rsid w:val="19C75DB7"/>
    <w:rsid w:val="1AEC0863"/>
    <w:rsid w:val="1B8D4DC9"/>
    <w:rsid w:val="1EF84CCA"/>
    <w:rsid w:val="1F357F54"/>
    <w:rsid w:val="216C0CB3"/>
    <w:rsid w:val="28174B73"/>
    <w:rsid w:val="29DD2A4F"/>
    <w:rsid w:val="2A5F4468"/>
    <w:rsid w:val="2AB34749"/>
    <w:rsid w:val="30DE21BB"/>
    <w:rsid w:val="32EF77E0"/>
    <w:rsid w:val="33B433AA"/>
    <w:rsid w:val="33D5746F"/>
    <w:rsid w:val="33E75113"/>
    <w:rsid w:val="34B84643"/>
    <w:rsid w:val="34FD3474"/>
    <w:rsid w:val="37C33D48"/>
    <w:rsid w:val="37DD59D1"/>
    <w:rsid w:val="38FD7CBD"/>
    <w:rsid w:val="3CCC4898"/>
    <w:rsid w:val="3D92355B"/>
    <w:rsid w:val="402462CD"/>
    <w:rsid w:val="40D34603"/>
    <w:rsid w:val="42641969"/>
    <w:rsid w:val="42974691"/>
    <w:rsid w:val="45937FBB"/>
    <w:rsid w:val="476273A6"/>
    <w:rsid w:val="48894785"/>
    <w:rsid w:val="493A3898"/>
    <w:rsid w:val="49535C60"/>
    <w:rsid w:val="4E7F5508"/>
    <w:rsid w:val="4F5A342F"/>
    <w:rsid w:val="4F8C6A4C"/>
    <w:rsid w:val="4FFA2BB5"/>
    <w:rsid w:val="514664D2"/>
    <w:rsid w:val="54012530"/>
    <w:rsid w:val="5456167A"/>
    <w:rsid w:val="549B1FFC"/>
    <w:rsid w:val="564D6C11"/>
    <w:rsid w:val="595A13FA"/>
    <w:rsid w:val="5F4A50EB"/>
    <w:rsid w:val="5F4F78C6"/>
    <w:rsid w:val="617A0F83"/>
    <w:rsid w:val="617E50E4"/>
    <w:rsid w:val="61CC7408"/>
    <w:rsid w:val="64346678"/>
    <w:rsid w:val="65020117"/>
    <w:rsid w:val="660B7442"/>
    <w:rsid w:val="6A270A62"/>
    <w:rsid w:val="6D6855B8"/>
    <w:rsid w:val="722F7A6C"/>
    <w:rsid w:val="777758FB"/>
    <w:rsid w:val="7A2765CF"/>
    <w:rsid w:val="7ABF3D0C"/>
    <w:rsid w:val="7ACF4DD4"/>
    <w:rsid w:val="7D437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apple-converted-space"/>
    <w:basedOn w:val="8"/>
    <w:qFormat/>
    <w:uiPriority w:val="0"/>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2020-03-20T09:00:00Z</cp:lastPrinted>
  <dcterms:modified xsi:type="dcterms:W3CDTF">2020-12-09T02:49:15Z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