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0" w:firstLineChars="300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>
      <w:pPr>
        <w:ind w:firstLine="1080" w:firstLineChars="300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>
      <w:pPr>
        <w:ind w:firstLine="1080" w:firstLineChars="30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理县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纪检监察系统工作日禁止饮酒的规定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 xml:space="preserve">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为认真贯彻落实中央八项规定精神，打造一支具有铁一般信仰、铁一般信念、铁一般纪律、铁一般担当的纪检监察干部队伍，经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理县</w:t>
      </w:r>
      <w:r>
        <w:rPr>
          <w:rFonts w:hint="eastAsia" w:ascii="仿宋_GB2312" w:hAnsi="仿宋_GB2312" w:eastAsia="仿宋_GB2312" w:cs="仿宋_GB2312"/>
          <w:sz w:val="32"/>
          <w:szCs w:val="32"/>
        </w:rPr>
        <w:t>纪委监委领导班子会议研究，决定在全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纪检监察干部队伍中全面实行工作日禁酒。具体规定如下。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一、具体内容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严禁在工作日(含承担有工作任务的节假日)饮酒。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二、适用范围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纪检监察系统干部职工(含抽调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轮训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人员)。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三、惩戒处理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（一）对个人违反禁止工作日饮酒规定的处理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1.个人违反1次的，给予通报批评、诫勉谈话等处理；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2.个人违反2次的，视情节轻重给予停职、免职处理；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3.个人违反3次的，须在1个月内调离纪检监察系统；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4.凡工作日中午饮酒，或个人饮酒在社会上造成严重不良影响的，给予党纪政务处分；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5.凡违反上述规定的组织者予以加重处理。</w:t>
      </w:r>
    </w:p>
    <w:p>
      <w:pPr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 （二）对违反禁止工作日饮酒规定当事人所在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科室</w:t>
      </w:r>
      <w:r>
        <w:rPr>
          <w:rFonts w:hint="eastAsia" w:ascii="楷体_GB2312" w:hAnsi="楷体_GB2312" w:eastAsia="楷体_GB2312" w:cs="楷体_GB2312"/>
          <w:sz w:val="32"/>
          <w:szCs w:val="32"/>
        </w:rPr>
        <w:t>的直接领导、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联系</w:t>
      </w:r>
      <w:r>
        <w:rPr>
          <w:rFonts w:hint="eastAsia" w:ascii="楷体_GB2312" w:hAnsi="楷体_GB2312" w:eastAsia="楷体_GB2312" w:cs="楷体_GB2312"/>
          <w:sz w:val="32"/>
          <w:szCs w:val="32"/>
        </w:rPr>
        <w:t>分管领导，视情节给予组织处理。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 xml:space="preserve"> 四、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监督</w:t>
      </w:r>
      <w:r>
        <w:rPr>
          <w:rFonts w:hint="eastAsia" w:ascii="黑体" w:hAnsi="黑体" w:eastAsia="黑体" w:cs="黑体"/>
          <w:sz w:val="32"/>
          <w:szCs w:val="32"/>
        </w:rPr>
        <w:t>举报方式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全县纪检监察干部要严格遵守禁酒规定，发动社会各届人士广泛监督，设立</w:t>
      </w:r>
      <w:r>
        <w:rPr>
          <w:rFonts w:hint="eastAsia" w:ascii="仿宋_GB2312" w:hAnsi="仿宋_GB2312" w:eastAsia="仿宋_GB2312" w:cs="仿宋_GB2312"/>
          <w:sz w:val="32"/>
          <w:szCs w:val="32"/>
        </w:rPr>
        <w:t>举报电话：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0837-6825444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本规定由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纪委监委解释，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日常监督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工作由纪检监察干部监督室承担。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本规定自发布之日起施行。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806" w:firstLineChars="1502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C5E1C"/>
    <w:rsid w:val="09B369D6"/>
    <w:rsid w:val="1E6472D6"/>
    <w:rsid w:val="463E2CF5"/>
    <w:rsid w:val="6EE6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2020-12-09T03:22:09Z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