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CBA" w:rsidRDefault="00DC7CBA" w:rsidP="00CE16CC">
      <w:pPr>
        <w:spacing w:line="600" w:lineRule="exact"/>
        <w:ind w:firstLineChars="200" w:firstLine="1440"/>
        <w:jc w:val="center"/>
        <w:outlineLvl w:val="0"/>
        <w:rPr>
          <w:rFonts w:ascii="方正小标宋简体" w:eastAsia="方正小标宋简体" w:hAnsi="宋体"/>
          <w:color w:val="000000"/>
          <w:sz w:val="72"/>
          <w:szCs w:val="72"/>
        </w:rPr>
      </w:pPr>
      <w:bookmarkStart w:id="0" w:name="_Toc15306267"/>
    </w:p>
    <w:p w:rsidR="00DC7CBA" w:rsidRDefault="00DC7CBA" w:rsidP="00CE16CC">
      <w:pPr>
        <w:spacing w:line="600" w:lineRule="exact"/>
        <w:ind w:firstLineChars="200" w:firstLine="1440"/>
        <w:jc w:val="center"/>
        <w:outlineLvl w:val="0"/>
        <w:rPr>
          <w:rFonts w:ascii="方正小标宋简体" w:eastAsia="方正小标宋简体" w:hAnsi="宋体"/>
          <w:color w:val="000000"/>
          <w:sz w:val="72"/>
          <w:szCs w:val="72"/>
        </w:rPr>
      </w:pPr>
    </w:p>
    <w:p w:rsidR="00DC7CBA" w:rsidRDefault="00DC7CBA" w:rsidP="00CE16CC">
      <w:pPr>
        <w:spacing w:line="600" w:lineRule="exact"/>
        <w:ind w:firstLineChars="200" w:firstLine="1440"/>
        <w:jc w:val="center"/>
        <w:outlineLvl w:val="0"/>
        <w:rPr>
          <w:rFonts w:ascii="方正小标宋简体" w:eastAsia="方正小标宋简体" w:hAnsi="宋体"/>
          <w:color w:val="000000"/>
          <w:sz w:val="72"/>
          <w:szCs w:val="72"/>
        </w:rPr>
      </w:pPr>
    </w:p>
    <w:p w:rsidR="00DC7CBA" w:rsidRDefault="00DC7CBA" w:rsidP="00CE16CC">
      <w:pPr>
        <w:spacing w:line="600" w:lineRule="exact"/>
        <w:ind w:firstLineChars="200" w:firstLine="1440"/>
        <w:jc w:val="center"/>
        <w:outlineLvl w:val="0"/>
        <w:rPr>
          <w:rFonts w:ascii="方正小标宋简体" w:eastAsia="方正小标宋简体" w:hAnsi="宋体"/>
          <w:color w:val="000000"/>
          <w:sz w:val="72"/>
          <w:szCs w:val="72"/>
        </w:rPr>
      </w:pPr>
    </w:p>
    <w:p w:rsidR="00DC7CBA" w:rsidRPr="003326AA" w:rsidRDefault="00DC7CBA" w:rsidP="00CE16CC">
      <w:pPr>
        <w:adjustRightInd w:val="0"/>
        <w:snapToGrid w:val="0"/>
        <w:spacing w:line="360" w:lineRule="auto"/>
        <w:ind w:firstLineChars="200" w:firstLine="1440"/>
        <w:jc w:val="center"/>
        <w:outlineLvl w:val="0"/>
        <w:rPr>
          <w:rFonts w:ascii="黑体" w:eastAsia="黑体" w:hAnsi="黑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009863F8">
        <w:rPr>
          <w:rFonts w:ascii="黑体" w:eastAsia="黑体" w:hAnsi="黑体" w:hint="eastAsia"/>
          <w:color w:val="000000"/>
          <w:sz w:val="72"/>
          <w:szCs w:val="72"/>
        </w:rPr>
        <w:t>9</w:t>
      </w:r>
      <w:r w:rsidRPr="003326AA">
        <w:rPr>
          <w:rFonts w:ascii="黑体" w:eastAsia="黑体" w:hAnsi="黑体" w:hint="eastAsia"/>
          <w:color w:val="000000"/>
          <w:sz w:val="72"/>
          <w:szCs w:val="72"/>
        </w:rPr>
        <w:t>年度</w:t>
      </w:r>
      <w:bookmarkEnd w:id="1"/>
      <w:bookmarkEnd w:id="2"/>
      <w:bookmarkEnd w:id="3"/>
      <w:bookmarkEnd w:id="4"/>
      <w:bookmarkEnd w:id="5"/>
    </w:p>
    <w:p w:rsidR="007F2F73" w:rsidRDefault="00A268C4" w:rsidP="00CE16CC">
      <w:pPr>
        <w:adjustRightInd w:val="0"/>
        <w:snapToGrid w:val="0"/>
        <w:spacing w:line="360" w:lineRule="auto"/>
        <w:ind w:firstLineChars="200" w:firstLine="1440"/>
        <w:jc w:val="center"/>
        <w:outlineLvl w:val="0"/>
        <w:rPr>
          <w:rFonts w:ascii="黑体" w:eastAsia="黑体" w:hAnsi="黑体"/>
          <w:color w:val="000000"/>
          <w:sz w:val="72"/>
          <w:szCs w:val="72"/>
        </w:rPr>
      </w:pPr>
      <w:bookmarkStart w:id="6" w:name="_Toc15377194"/>
      <w:bookmarkStart w:id="7" w:name="_Toc15377426"/>
      <w:bookmarkStart w:id="8" w:name="_Toc15378442"/>
      <w:bookmarkStart w:id="9" w:name="_Toc15396476"/>
      <w:bookmarkStart w:id="10" w:name="_Toc15396598"/>
      <w:r w:rsidRPr="003326AA">
        <w:rPr>
          <w:rFonts w:ascii="黑体" w:eastAsia="黑体" w:hAnsi="黑体" w:hint="eastAsia"/>
          <w:color w:val="000000"/>
          <w:sz w:val="72"/>
          <w:szCs w:val="72"/>
        </w:rPr>
        <w:t>四川省</w:t>
      </w:r>
      <w:bookmarkStart w:id="11" w:name="_Toc15306268"/>
      <w:bookmarkEnd w:id="0"/>
      <w:r w:rsidR="00634A24" w:rsidRPr="003326AA">
        <w:rPr>
          <w:rFonts w:ascii="黑体" w:eastAsia="黑体" w:hAnsi="黑体" w:hint="eastAsia"/>
          <w:color w:val="000000"/>
          <w:sz w:val="72"/>
          <w:szCs w:val="72"/>
        </w:rPr>
        <w:t>汶川</w:t>
      </w:r>
      <w:r w:rsidR="003326AA" w:rsidRPr="003326AA">
        <w:rPr>
          <w:rFonts w:ascii="黑体" w:eastAsia="黑体" w:hAnsi="黑体" w:hint="eastAsia"/>
          <w:color w:val="000000"/>
          <w:sz w:val="72"/>
          <w:szCs w:val="72"/>
        </w:rPr>
        <w:t>县纪委监</w:t>
      </w:r>
      <w:r w:rsidR="007F2F73">
        <w:rPr>
          <w:rFonts w:ascii="黑体" w:eastAsia="黑体" w:hAnsi="黑体" w:hint="eastAsia"/>
          <w:color w:val="000000"/>
          <w:sz w:val="72"/>
          <w:szCs w:val="72"/>
        </w:rPr>
        <w:t>委</w:t>
      </w:r>
    </w:p>
    <w:p w:rsidR="00DC7CBA" w:rsidRPr="003326AA" w:rsidRDefault="00A268C4" w:rsidP="00CE16CC">
      <w:pPr>
        <w:adjustRightInd w:val="0"/>
        <w:snapToGrid w:val="0"/>
        <w:spacing w:line="360" w:lineRule="auto"/>
        <w:ind w:firstLineChars="200" w:firstLine="1440"/>
        <w:jc w:val="center"/>
        <w:outlineLvl w:val="0"/>
        <w:rPr>
          <w:rFonts w:ascii="黑体" w:eastAsia="黑体" w:hAnsi="黑体"/>
          <w:color w:val="000000"/>
          <w:sz w:val="72"/>
          <w:szCs w:val="72"/>
        </w:rPr>
      </w:pPr>
      <w:r w:rsidRPr="003326AA">
        <w:rPr>
          <w:rFonts w:ascii="黑体" w:eastAsia="黑体" w:hAnsi="黑体" w:hint="eastAsia"/>
          <w:color w:val="000000"/>
          <w:sz w:val="72"/>
          <w:szCs w:val="72"/>
        </w:rPr>
        <w:t>部门决算</w:t>
      </w:r>
      <w:bookmarkEnd w:id="6"/>
      <w:bookmarkEnd w:id="7"/>
      <w:bookmarkEnd w:id="8"/>
      <w:bookmarkEnd w:id="9"/>
      <w:bookmarkEnd w:id="10"/>
      <w:bookmarkEnd w:id="11"/>
    </w:p>
    <w:p w:rsidR="003E1310" w:rsidRDefault="00DC7CBA" w:rsidP="00CE16CC">
      <w:pPr>
        <w:widowControl/>
        <w:ind w:firstLineChars="200" w:firstLine="720"/>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F82570" w:rsidP="00CE16CC">
      <w:pPr>
        <w:widowControl/>
        <w:ind w:firstLineChars="200" w:firstLine="960"/>
        <w:jc w:val="center"/>
        <w:rPr>
          <w:rFonts w:ascii="黑体" w:eastAsia="黑体" w:hAnsi="黑体" w:cstheme="minorBidi"/>
          <w:noProof/>
          <w:sz w:val="28"/>
          <w:szCs w:val="28"/>
        </w:rPr>
      </w:pPr>
      <w:r w:rsidRPr="00F82570">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F82570">
        <w:rPr>
          <w:rFonts w:ascii="黑体" w:eastAsia="黑体" w:hAnsi="黑体"/>
          <w:color w:val="000000"/>
          <w:sz w:val="48"/>
          <w:szCs w:val="48"/>
        </w:rPr>
        <w:fldChar w:fldCharType="separate"/>
      </w:r>
    </w:p>
    <w:p w:rsidR="003E1310" w:rsidRDefault="003E1310" w:rsidP="00CE16CC">
      <w:pPr>
        <w:pStyle w:val="10"/>
        <w:spacing w:before="0"/>
        <w:ind w:firstLineChars="200" w:firstLine="560"/>
      </w:pPr>
      <w:r w:rsidRPr="003E1310">
        <w:rPr>
          <w:rFonts w:hint="eastAsia"/>
        </w:rPr>
        <w:t>公开时间：20</w:t>
      </w:r>
      <w:r w:rsidR="009863F8">
        <w:rPr>
          <w:rFonts w:hint="eastAsia"/>
        </w:rPr>
        <w:t>20</w:t>
      </w:r>
      <w:r w:rsidRPr="003E1310">
        <w:rPr>
          <w:rFonts w:hint="eastAsia"/>
        </w:rPr>
        <w:t>年</w:t>
      </w:r>
      <w:r w:rsidR="00A62C6F">
        <w:rPr>
          <w:rFonts w:hint="eastAsia"/>
        </w:rPr>
        <w:t>9</w:t>
      </w:r>
      <w:r w:rsidRPr="003E1310">
        <w:rPr>
          <w:rFonts w:hint="eastAsia"/>
        </w:rPr>
        <w:t>月</w:t>
      </w:r>
      <w:r w:rsidR="009863F8">
        <w:rPr>
          <w:rFonts w:hint="eastAsia"/>
        </w:rPr>
        <w:t>28</w:t>
      </w:r>
      <w:r w:rsidRPr="003E1310">
        <w:rPr>
          <w:rFonts w:hint="eastAsia"/>
        </w:rPr>
        <w:t>日</w:t>
      </w:r>
    </w:p>
    <w:p w:rsidR="003E1310" w:rsidRPr="003E1310" w:rsidRDefault="003E1310" w:rsidP="00CE16CC">
      <w:pPr>
        <w:ind w:firstLineChars="200" w:firstLine="420"/>
      </w:pPr>
    </w:p>
    <w:p w:rsidR="00280496" w:rsidRPr="00FD3CC1" w:rsidRDefault="00F82570" w:rsidP="00CE16CC">
      <w:pPr>
        <w:pStyle w:val="10"/>
        <w:spacing w:before="0"/>
        <w:ind w:firstLineChars="200" w:firstLine="560"/>
        <w:rPr>
          <w:rFonts w:cstheme="minorBidi"/>
        </w:rPr>
      </w:pPr>
      <w:hyperlink w:anchor="_Toc15396599" w:history="1">
        <w:r w:rsidR="00280496" w:rsidRPr="00FD3CC1">
          <w:rPr>
            <w:rStyle w:val="a8"/>
            <w:rFonts w:hint="eastAsia"/>
          </w:rPr>
          <w:t>第一部分</w:t>
        </w:r>
        <w:r w:rsidR="00280496" w:rsidRPr="00FD3CC1">
          <w:rPr>
            <w:rStyle w:val="a8"/>
          </w:rPr>
          <w:t xml:space="preserve"> </w:t>
        </w:r>
        <w:r w:rsidR="00280496" w:rsidRPr="00FD3CC1">
          <w:rPr>
            <w:rStyle w:val="a8"/>
            <w:rFonts w:hint="eastAsia"/>
          </w:rPr>
          <w:t>部门概况</w:t>
        </w:r>
        <w:r w:rsidR="00280496" w:rsidRPr="00FD3CC1">
          <w:rPr>
            <w:webHidden/>
          </w:rPr>
          <w:tab/>
        </w:r>
        <w:r w:rsidR="00AD369F">
          <w:rPr>
            <w:rFonts w:hint="eastAsia"/>
            <w:webHidden/>
          </w:rPr>
          <w:t>4</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5444A4">
          <w:rPr>
            <w:rFonts w:ascii="仿宋" w:eastAsia="仿宋" w:hAnsi="仿宋"/>
            <w:noProof/>
            <w:webHidden/>
            <w:sz w:val="28"/>
            <w:szCs w:val="28"/>
          </w:rPr>
          <w:t>4</w:t>
        </w:r>
        <w:r w:rsidRPr="00FD3CC1">
          <w:rPr>
            <w:rFonts w:ascii="仿宋" w:eastAsia="仿宋" w:hAnsi="仿宋"/>
            <w:noProof/>
            <w:webHidden/>
            <w:sz w:val="28"/>
            <w:szCs w:val="28"/>
          </w:rPr>
          <w:fldChar w:fldCharType="end"/>
        </w:r>
      </w:hyperlink>
    </w:p>
    <w:p w:rsidR="00280496" w:rsidRPr="00FD3CC1" w:rsidRDefault="00F82570" w:rsidP="00CE16CC">
      <w:pPr>
        <w:pStyle w:val="10"/>
        <w:spacing w:before="0"/>
        <w:ind w:firstLineChars="200" w:firstLine="56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Pr="00FD3CC1">
          <w:rPr>
            <w:webHidden/>
          </w:rPr>
          <w:fldChar w:fldCharType="begin"/>
        </w:r>
        <w:r w:rsidR="00280496" w:rsidRPr="00FD3CC1">
          <w:rPr>
            <w:webHidden/>
          </w:rPr>
          <w:instrText xml:space="preserve"> PAGEREF _Toc15396602 \h </w:instrText>
        </w:r>
        <w:r w:rsidRPr="00FD3CC1">
          <w:rPr>
            <w:webHidden/>
          </w:rPr>
        </w:r>
        <w:r w:rsidRPr="00FD3CC1">
          <w:rPr>
            <w:webHidden/>
          </w:rPr>
          <w:fldChar w:fldCharType="separate"/>
        </w:r>
        <w:r w:rsidR="005444A4">
          <w:rPr>
            <w:webHidden/>
          </w:rPr>
          <w:t>5</w:t>
        </w:r>
        <w:r w:rsidRPr="00FD3CC1">
          <w:rPr>
            <w:webHidden/>
          </w:rPr>
          <w:fldChar w:fldCharType="end"/>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5444A4">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5444A4">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7</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7</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8</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10</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11</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11</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AD369F">
          <w:rPr>
            <w:rFonts w:ascii="仿宋" w:eastAsia="仿宋" w:hAnsi="仿宋" w:hint="eastAsia"/>
            <w:noProof/>
            <w:webHidden/>
            <w:sz w:val="28"/>
            <w:szCs w:val="28"/>
          </w:rPr>
          <w:t>11</w:t>
        </w:r>
      </w:hyperlink>
    </w:p>
    <w:p w:rsidR="00280496" w:rsidRPr="00FD3CC1" w:rsidRDefault="00F82570" w:rsidP="00CE16CC">
      <w:pPr>
        <w:pStyle w:val="20"/>
        <w:ind w:firstLineChars="200" w:firstLine="4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5444A4">
          <w:rPr>
            <w:rFonts w:ascii="仿宋" w:eastAsia="仿宋" w:hAnsi="仿宋"/>
            <w:noProof/>
            <w:webHidden/>
            <w:sz w:val="28"/>
            <w:szCs w:val="28"/>
          </w:rPr>
          <w:t>1</w:t>
        </w:r>
        <w:r w:rsidR="00AD369F">
          <w:rPr>
            <w:rFonts w:ascii="仿宋" w:eastAsia="仿宋" w:hAnsi="仿宋" w:hint="eastAsia"/>
            <w:noProof/>
            <w:webHidden/>
            <w:sz w:val="28"/>
            <w:szCs w:val="28"/>
          </w:rPr>
          <w:t>4</w:t>
        </w:r>
        <w:r w:rsidRPr="00FD3CC1">
          <w:rPr>
            <w:rFonts w:ascii="仿宋" w:eastAsia="仿宋" w:hAnsi="仿宋"/>
            <w:noProof/>
            <w:webHidden/>
            <w:sz w:val="28"/>
            <w:szCs w:val="28"/>
          </w:rPr>
          <w:fldChar w:fldCharType="end"/>
        </w:r>
      </w:hyperlink>
    </w:p>
    <w:p w:rsidR="00280496" w:rsidRPr="00FD3CC1" w:rsidRDefault="00F82570" w:rsidP="00CE16CC">
      <w:pPr>
        <w:pStyle w:val="10"/>
        <w:spacing w:before="0"/>
        <w:ind w:firstLineChars="200" w:firstLine="56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Pr="00FD3CC1">
          <w:rPr>
            <w:webHidden/>
          </w:rPr>
          <w:fldChar w:fldCharType="begin"/>
        </w:r>
        <w:r w:rsidR="00280496" w:rsidRPr="00FD3CC1">
          <w:rPr>
            <w:webHidden/>
          </w:rPr>
          <w:instrText xml:space="preserve"> PAGEREF _Toc15396613 \h </w:instrText>
        </w:r>
        <w:r w:rsidRPr="00FD3CC1">
          <w:rPr>
            <w:webHidden/>
          </w:rPr>
        </w:r>
        <w:r w:rsidRPr="00FD3CC1">
          <w:rPr>
            <w:webHidden/>
          </w:rPr>
          <w:fldChar w:fldCharType="separate"/>
        </w:r>
        <w:r w:rsidR="005444A4">
          <w:rPr>
            <w:webHidden/>
          </w:rPr>
          <w:t>1</w:t>
        </w:r>
        <w:r w:rsidR="00AD369F">
          <w:rPr>
            <w:rFonts w:hint="eastAsia"/>
            <w:webHidden/>
          </w:rPr>
          <w:t>5</w:t>
        </w:r>
        <w:r w:rsidRPr="00FD3CC1">
          <w:rPr>
            <w:webHidden/>
          </w:rPr>
          <w:fldChar w:fldCharType="end"/>
        </w:r>
      </w:hyperlink>
    </w:p>
    <w:p w:rsidR="00280496" w:rsidRPr="00FD3CC1" w:rsidRDefault="00F82570" w:rsidP="00CE16CC">
      <w:pPr>
        <w:pStyle w:val="10"/>
        <w:spacing w:before="0"/>
        <w:ind w:firstLineChars="200" w:firstLine="56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w:t>
        </w:r>
        <w:r w:rsidR="00280496" w:rsidRPr="00FD3CC1">
          <w:rPr>
            <w:rStyle w:val="a8"/>
            <w:bCs/>
            <w:kern w:val="44"/>
          </w:rPr>
          <w:t xml:space="preserve"> </w:t>
        </w:r>
      </w:hyperlink>
      <w:hyperlink w:anchor="_Toc15396618" w:history="1">
        <w:r w:rsidR="00280496" w:rsidRPr="00FD3CC1">
          <w:rPr>
            <w:rStyle w:val="a8"/>
            <w:rFonts w:hint="eastAsia"/>
            <w:bCs/>
            <w:kern w:val="44"/>
          </w:rPr>
          <w:t>附表</w:t>
        </w:r>
        <w:r w:rsidR="00280496" w:rsidRPr="00FD3CC1">
          <w:rPr>
            <w:webHidden/>
          </w:rPr>
          <w:tab/>
        </w:r>
        <w:r w:rsidRPr="00FD3CC1">
          <w:rPr>
            <w:webHidden/>
          </w:rPr>
          <w:fldChar w:fldCharType="begin"/>
        </w:r>
        <w:r w:rsidR="00280496" w:rsidRPr="00FD3CC1">
          <w:rPr>
            <w:webHidden/>
          </w:rPr>
          <w:instrText xml:space="preserve"> PAGEREF _Toc15396618 \h </w:instrText>
        </w:r>
        <w:r w:rsidRPr="00FD3CC1">
          <w:rPr>
            <w:webHidden/>
          </w:rPr>
        </w:r>
        <w:r w:rsidRPr="00FD3CC1">
          <w:rPr>
            <w:webHidden/>
          </w:rPr>
          <w:fldChar w:fldCharType="separate"/>
        </w:r>
        <w:r w:rsidR="005444A4">
          <w:rPr>
            <w:webHidden/>
          </w:rPr>
          <w:t>19</w:t>
        </w:r>
        <w:r w:rsidRPr="00FD3CC1">
          <w:rPr>
            <w:webHidden/>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20</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1</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2</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lastRenderedPageBreak/>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3</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4</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5</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6</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7</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8</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F8257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F82570" w:rsidRPr="00FD3CC1">
          <w:rPr>
            <w:rFonts w:ascii="仿宋" w:eastAsia="仿宋" w:hAnsi="仿宋"/>
            <w:noProof/>
            <w:webHidden/>
            <w:sz w:val="28"/>
            <w:szCs w:val="28"/>
          </w:rPr>
        </w:r>
        <w:r w:rsidR="00F82570" w:rsidRPr="00FD3CC1">
          <w:rPr>
            <w:rFonts w:ascii="仿宋" w:eastAsia="仿宋" w:hAnsi="仿宋"/>
            <w:noProof/>
            <w:webHidden/>
            <w:sz w:val="28"/>
            <w:szCs w:val="28"/>
          </w:rPr>
          <w:fldChar w:fldCharType="separate"/>
        </w:r>
        <w:r w:rsidR="005444A4">
          <w:rPr>
            <w:rFonts w:ascii="仿宋" w:eastAsia="仿宋" w:hAnsi="仿宋"/>
            <w:noProof/>
            <w:webHidden/>
            <w:sz w:val="28"/>
            <w:szCs w:val="28"/>
          </w:rPr>
          <w:t>2</w:t>
        </w:r>
        <w:r w:rsidR="00721035">
          <w:rPr>
            <w:rFonts w:ascii="仿宋" w:eastAsia="仿宋" w:hAnsi="仿宋" w:hint="eastAsia"/>
            <w:noProof/>
            <w:webHidden/>
            <w:sz w:val="28"/>
            <w:szCs w:val="28"/>
          </w:rPr>
          <w:t>9</w:t>
        </w:r>
        <w:r w:rsidR="00F82570" w:rsidRPr="00FD3CC1">
          <w:rPr>
            <w:rFonts w:ascii="仿宋" w:eastAsia="仿宋" w:hAnsi="仿宋"/>
            <w:noProof/>
            <w:webHidden/>
            <w:sz w:val="28"/>
            <w:szCs w:val="28"/>
          </w:rPr>
          <w:fldChar w:fldCharType="end"/>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721035">
          <w:rPr>
            <w:rFonts w:ascii="仿宋" w:eastAsia="仿宋" w:hAnsi="仿宋" w:hint="eastAsia"/>
            <w:noProof/>
            <w:webHidden/>
            <w:sz w:val="28"/>
            <w:szCs w:val="28"/>
          </w:rPr>
          <w:t>30</w:t>
        </w:r>
      </w:hyperlink>
    </w:p>
    <w:p w:rsidR="00280496" w:rsidRPr="00FD3CC1" w:rsidRDefault="006748A4" w:rsidP="00CE16CC">
      <w:pPr>
        <w:pStyle w:val="20"/>
        <w:ind w:firstLineChars="200" w:firstLine="56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721035">
          <w:rPr>
            <w:rFonts w:ascii="仿宋" w:eastAsia="仿宋" w:hAnsi="仿宋" w:hint="eastAsia"/>
            <w:noProof/>
            <w:webHidden/>
            <w:sz w:val="28"/>
            <w:szCs w:val="28"/>
          </w:rPr>
          <w:t>31</w:t>
        </w:r>
      </w:hyperlink>
    </w:p>
    <w:p w:rsidR="00280496" w:rsidRPr="00FD3CC1" w:rsidRDefault="006748A4" w:rsidP="00CE16CC">
      <w:pPr>
        <w:pStyle w:val="20"/>
        <w:ind w:firstLineChars="200" w:firstLine="56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721035">
          <w:rPr>
            <w:rFonts w:ascii="仿宋" w:eastAsia="仿宋" w:hAnsi="仿宋" w:hint="eastAsia"/>
            <w:noProof/>
            <w:webHidden/>
            <w:sz w:val="28"/>
            <w:szCs w:val="28"/>
          </w:rPr>
          <w:t>32</w:t>
        </w:r>
      </w:hyperlink>
    </w:p>
    <w:p w:rsidR="000D1D50" w:rsidRPr="00FD3CC1" w:rsidRDefault="00F82570" w:rsidP="00CE16CC">
      <w:pPr>
        <w:widowControl/>
        <w:ind w:firstLineChars="200" w:firstLine="480"/>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rsidP="00CE16CC">
      <w:pPr>
        <w:widowControl/>
        <w:ind w:firstLineChars="200" w:firstLine="422"/>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0D1D50" w:rsidRDefault="00A268C4" w:rsidP="00CE16CC">
      <w:pPr>
        <w:pStyle w:val="1"/>
        <w:spacing w:before="0" w:after="0"/>
        <w:ind w:firstLineChars="600" w:firstLine="2640"/>
        <w:rPr>
          <w:rStyle w:val="1Char"/>
          <w:rFonts w:ascii="黑体" w:eastAsia="黑体" w:hAnsi="黑体"/>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2"/>
      <w:bookmarkEnd w:id="13"/>
    </w:p>
    <w:p w:rsidR="007F2F73" w:rsidRDefault="007F2F73" w:rsidP="00CE16CC">
      <w:pPr>
        <w:ind w:firstLineChars="200" w:firstLine="420"/>
      </w:pPr>
    </w:p>
    <w:p w:rsidR="007F2F73" w:rsidRPr="00CE16CC" w:rsidRDefault="007F2F73" w:rsidP="00CE16CC">
      <w:pPr>
        <w:pStyle w:val="20"/>
        <w:ind w:firstLineChars="200" w:firstLine="560"/>
        <w:rPr>
          <w:rFonts w:ascii="仿宋" w:eastAsia="仿宋" w:hAnsi="仿宋"/>
          <w:sz w:val="28"/>
          <w:szCs w:val="28"/>
        </w:rPr>
      </w:pPr>
    </w:p>
    <w:p w:rsidR="000D1D50" w:rsidRPr="00CE16CC" w:rsidRDefault="00622830" w:rsidP="00CE16CC">
      <w:pPr>
        <w:pStyle w:val="20"/>
        <w:ind w:firstLineChars="200" w:firstLine="560"/>
        <w:rPr>
          <w:b/>
          <w:bCs/>
          <w:sz w:val="28"/>
          <w:szCs w:val="28"/>
        </w:rPr>
      </w:pPr>
      <w:bookmarkStart w:id="14" w:name="_Toc15377197"/>
      <w:bookmarkStart w:id="15" w:name="_Toc15396600"/>
      <w:r w:rsidRPr="00CE16CC">
        <w:rPr>
          <w:rFonts w:ascii="仿宋" w:eastAsia="仿宋" w:hAnsi="仿宋" w:hint="eastAsia"/>
          <w:sz w:val="28"/>
          <w:szCs w:val="28"/>
        </w:rPr>
        <w:t>一、</w:t>
      </w:r>
      <w:r w:rsidR="00A268C4" w:rsidRPr="00CE16CC">
        <w:rPr>
          <w:rFonts w:ascii="仿宋" w:eastAsia="仿宋" w:hAnsi="仿宋" w:hint="eastAsia"/>
          <w:sz w:val="28"/>
          <w:szCs w:val="28"/>
        </w:rPr>
        <w:t>基</w:t>
      </w:r>
      <w:r w:rsidR="00A268C4" w:rsidRPr="00CE16CC">
        <w:rPr>
          <w:rFonts w:ascii="仿宋" w:eastAsia="仿宋" w:hAnsi="仿宋" w:hint="eastAsia"/>
          <w:b/>
          <w:bCs/>
          <w:sz w:val="28"/>
          <w:szCs w:val="28"/>
        </w:rPr>
        <w:t>本职能及主要工作</w:t>
      </w:r>
      <w:bookmarkEnd w:id="14"/>
      <w:bookmarkEnd w:id="15"/>
    </w:p>
    <w:p w:rsidR="00E304E6" w:rsidRPr="00CE16CC" w:rsidRDefault="00E304E6" w:rsidP="00CE16CC">
      <w:pPr>
        <w:pStyle w:val="20"/>
        <w:ind w:firstLineChars="200" w:firstLine="560"/>
        <w:rPr>
          <w:rFonts w:ascii="仿宋" w:eastAsia="仿宋" w:hAnsi="仿宋"/>
          <w:sz w:val="28"/>
          <w:szCs w:val="28"/>
        </w:rPr>
      </w:pPr>
      <w:bookmarkStart w:id="16" w:name="_Toc15377200"/>
      <w:bookmarkStart w:id="17" w:name="_Toc15396601"/>
      <w:r w:rsidRPr="00CE16CC">
        <w:rPr>
          <w:rFonts w:ascii="仿宋" w:eastAsia="仿宋" w:hAnsi="仿宋" w:hint="eastAsia"/>
          <w:sz w:val="28"/>
          <w:szCs w:val="28"/>
        </w:rPr>
        <w:t>（一）基本职能</w:t>
      </w:r>
    </w:p>
    <w:p w:rsidR="00E304E6" w:rsidRPr="00CE16CC" w:rsidRDefault="00E304E6"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根据县委办关于印发《中共汶川县纪律检查委员会、汶川县监察委员会机关职能配置、内设机构和人员编制规定》的通知（汶委办发【2019】12号）文件规定，主要职责是：履行党的纪律检查和国家监察两项职能。</w:t>
      </w:r>
    </w:p>
    <w:p w:rsidR="00E304E6" w:rsidRPr="00CE16CC" w:rsidRDefault="00E304E6"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（二）当年取得的主要事业成效</w:t>
      </w:r>
    </w:p>
    <w:p w:rsidR="00E304E6" w:rsidRPr="00CE16CC" w:rsidRDefault="00E304E6"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一是推动各项决策部署落到实处。全县各级纪检监察机关紧紧围绕县委、县政府的中心工作，重点抓好县委、县政府安排部署的重点工作、民生工程等工作的监督检查，保障和推动汶川科学发展、加快发展。二是开展党风廉政建设社会评价。高度重视并进一步深化全县党风廉政建设社会评价工作，全面开展政风行风群众满意度测评，通过结合开展党的群众路线教育实践活动，促进全县各级党员、干部进一步转变工作作风，切实把心思用在想事谋事上，把精力放在干正事干实事干成事上，不断赢得群众的信任和支持，最大限度激发反腐倡廉正能量。三是抓好惩治和预防腐败工作。坚持以制定落实我县惩防体系实施办法为主线，从教育、制度、惩处、纠风、治理、监督等方面入手，深入开展廉政文化“八进”活动，积极探索家庭—学校—社会廉洁教育新模式，大力营造倡廉、敬廉、尚廉氛围；进一步健全反腐败法规制度，切实把权力关进制度的“笼子”里；加大纪检监察办案力度，坚持有案必查、有腐必惩，“老虎”、“苍蝇”一起打，坚决查处领导干部违纪违法案件，以惩治</w:t>
      </w:r>
      <w:r w:rsidRPr="00CE16CC">
        <w:rPr>
          <w:rFonts w:ascii="仿宋" w:eastAsia="仿宋" w:hAnsi="仿宋" w:hint="eastAsia"/>
          <w:sz w:val="28"/>
          <w:szCs w:val="28"/>
        </w:rPr>
        <w:lastRenderedPageBreak/>
        <w:t>腐败的实际成效取信于民。四是加强纪检监察机关自身建设。以贯彻落实中央、省纪委“转职能、转作风、转方式”要求为契机，进一步优化纪检监察机关内设机构，规范基层纪检监察干部的职责分工，通过建立纪委书记（纪检组长）约谈制度，强化一对一的沟通、交流和指导。按照“打铁还需自身硬”、“信任不能代替监督”的要求，巩固“三项建设”成果，通过党的群众路线教育实践活动，以更高的标准、更严的纪律，打造人民满意的纪检监察队伍；通过强化科技运用，努力提升科技手段防治腐败能力；进一步加强派驻机构的管理，充分发挥好派驻派出机构的作用。</w:t>
      </w:r>
    </w:p>
    <w:p w:rsidR="000D1D50" w:rsidRPr="00CE16CC" w:rsidRDefault="00A268C4" w:rsidP="00CE16CC">
      <w:pPr>
        <w:pStyle w:val="20"/>
        <w:ind w:firstLineChars="200" w:firstLine="560"/>
        <w:rPr>
          <w:rFonts w:ascii="仿宋" w:eastAsia="仿宋" w:hAnsi="仿宋"/>
          <w:b/>
          <w:bCs/>
          <w:sz w:val="28"/>
          <w:szCs w:val="28"/>
        </w:rPr>
      </w:pPr>
      <w:r w:rsidRPr="00CE16CC">
        <w:rPr>
          <w:rFonts w:ascii="仿宋" w:eastAsia="仿宋" w:hAnsi="仿宋" w:hint="eastAsia"/>
          <w:sz w:val="28"/>
          <w:szCs w:val="28"/>
        </w:rPr>
        <w:t>二、机</w:t>
      </w:r>
      <w:r w:rsidRPr="00CE16CC">
        <w:rPr>
          <w:rFonts w:ascii="仿宋" w:eastAsia="仿宋" w:hAnsi="仿宋" w:hint="eastAsia"/>
          <w:b/>
          <w:bCs/>
          <w:sz w:val="28"/>
          <w:szCs w:val="28"/>
        </w:rPr>
        <w:t>构设置</w:t>
      </w:r>
      <w:bookmarkEnd w:id="16"/>
      <w:bookmarkEnd w:id="17"/>
    </w:p>
    <w:p w:rsidR="003326AA" w:rsidRPr="00CE16CC" w:rsidRDefault="003326AA" w:rsidP="00CE16CC">
      <w:pPr>
        <w:pStyle w:val="20"/>
        <w:ind w:firstLineChars="200" w:firstLine="560"/>
        <w:rPr>
          <w:rFonts w:ascii="仿宋" w:eastAsia="仿宋" w:hAnsi="仿宋"/>
          <w:sz w:val="28"/>
          <w:szCs w:val="28"/>
        </w:rPr>
      </w:pPr>
      <w:bookmarkStart w:id="18" w:name="_Toc15377204"/>
      <w:bookmarkStart w:id="19" w:name="_Toc15396602"/>
      <w:r w:rsidRPr="00CE16CC">
        <w:rPr>
          <w:rFonts w:ascii="仿宋" w:eastAsia="仿宋" w:hAnsi="仿宋" w:hint="eastAsia"/>
          <w:sz w:val="28"/>
          <w:szCs w:val="28"/>
        </w:rPr>
        <w:t>本部门下属二级预算单位2个。</w:t>
      </w:r>
    </w:p>
    <w:p w:rsidR="009863F8" w:rsidRPr="00CE16CC" w:rsidRDefault="009863F8" w:rsidP="00CE16CC">
      <w:pPr>
        <w:pStyle w:val="20"/>
        <w:ind w:firstLineChars="200" w:firstLine="560"/>
        <w:rPr>
          <w:rFonts w:ascii="仿宋" w:eastAsia="仿宋" w:hAnsi="仿宋" w:hint="eastAsia"/>
          <w:sz w:val="28"/>
          <w:szCs w:val="28"/>
        </w:rPr>
      </w:pPr>
      <w:r w:rsidRPr="00CE16CC">
        <w:rPr>
          <w:rFonts w:ascii="仿宋" w:eastAsia="仿宋" w:hAnsi="仿宋" w:hint="eastAsia"/>
          <w:sz w:val="28"/>
          <w:szCs w:val="28"/>
        </w:rPr>
        <w:t>单位编制数为：行政53名，工勤5名。单位年末人数为52名，其中：行政48名，工勤4名。今年因纪检体制改革，增加行政编制18名。</w:t>
      </w:r>
    </w:p>
    <w:p w:rsidR="007F2F73" w:rsidRPr="00CE16CC" w:rsidRDefault="007F2F73" w:rsidP="00CE16CC">
      <w:pPr>
        <w:pStyle w:val="20"/>
        <w:ind w:firstLineChars="200" w:firstLine="560"/>
        <w:rPr>
          <w:rFonts w:ascii="仿宋" w:eastAsia="仿宋" w:hAnsi="仿宋"/>
          <w:sz w:val="28"/>
          <w:szCs w:val="28"/>
        </w:rPr>
      </w:pPr>
    </w:p>
    <w:p w:rsidR="007F2F73" w:rsidRPr="00CE16CC" w:rsidRDefault="007F2F73" w:rsidP="00CE16CC">
      <w:pPr>
        <w:pStyle w:val="20"/>
        <w:ind w:firstLineChars="200" w:firstLine="560"/>
        <w:rPr>
          <w:rFonts w:ascii="仿宋" w:eastAsia="仿宋" w:hAnsi="仿宋"/>
          <w:sz w:val="28"/>
          <w:szCs w:val="28"/>
        </w:rPr>
      </w:pPr>
    </w:p>
    <w:p w:rsidR="007F2F73" w:rsidRPr="00CE16CC" w:rsidRDefault="007F2F73" w:rsidP="00CE16CC">
      <w:pPr>
        <w:pStyle w:val="20"/>
        <w:ind w:firstLineChars="200" w:firstLine="560"/>
        <w:rPr>
          <w:rFonts w:ascii="仿宋" w:eastAsia="仿宋" w:hAnsi="仿宋"/>
          <w:sz w:val="28"/>
          <w:szCs w:val="28"/>
        </w:rPr>
      </w:pPr>
    </w:p>
    <w:p w:rsidR="007F2F73" w:rsidRPr="00CE16CC" w:rsidRDefault="007F2F73" w:rsidP="00CE16CC">
      <w:pPr>
        <w:pStyle w:val="20"/>
        <w:ind w:firstLineChars="200" w:firstLine="560"/>
        <w:rPr>
          <w:rFonts w:ascii="仿宋" w:eastAsia="仿宋" w:hAnsi="仿宋"/>
          <w:sz w:val="28"/>
          <w:szCs w:val="28"/>
        </w:rPr>
      </w:pPr>
    </w:p>
    <w:p w:rsidR="007F2F73" w:rsidRPr="00CE16CC" w:rsidRDefault="007F2F73" w:rsidP="00CE16CC">
      <w:pPr>
        <w:pStyle w:val="20"/>
        <w:ind w:firstLineChars="200" w:firstLine="560"/>
        <w:rPr>
          <w:rFonts w:ascii="仿宋" w:eastAsia="仿宋" w:hAnsi="仿宋"/>
          <w:sz w:val="28"/>
          <w:szCs w:val="28"/>
        </w:rPr>
      </w:pPr>
    </w:p>
    <w:p w:rsidR="007F2F73" w:rsidRPr="00CE16CC" w:rsidRDefault="007F2F73" w:rsidP="00CE16CC">
      <w:pPr>
        <w:pStyle w:val="20"/>
        <w:ind w:firstLineChars="200" w:firstLine="560"/>
        <w:rPr>
          <w:rFonts w:ascii="仿宋" w:eastAsia="仿宋" w:hAnsi="仿宋"/>
          <w:sz w:val="28"/>
          <w:szCs w:val="28"/>
        </w:rPr>
      </w:pPr>
    </w:p>
    <w:p w:rsidR="005444A4" w:rsidRPr="00CE16CC" w:rsidRDefault="005444A4" w:rsidP="00CE16CC">
      <w:pPr>
        <w:pStyle w:val="20"/>
        <w:ind w:firstLineChars="200" w:firstLine="560"/>
        <w:rPr>
          <w:rFonts w:ascii="仿宋" w:eastAsia="仿宋" w:hAnsi="仿宋"/>
          <w:sz w:val="28"/>
          <w:szCs w:val="28"/>
        </w:rPr>
      </w:pPr>
    </w:p>
    <w:p w:rsidR="005444A4" w:rsidRPr="00CE16CC" w:rsidRDefault="005444A4" w:rsidP="00CE16CC">
      <w:pPr>
        <w:pStyle w:val="20"/>
        <w:ind w:firstLineChars="200" w:firstLine="560"/>
        <w:rPr>
          <w:rFonts w:ascii="仿宋" w:eastAsia="仿宋" w:hAnsi="仿宋"/>
          <w:sz w:val="28"/>
          <w:szCs w:val="28"/>
        </w:rPr>
      </w:pPr>
    </w:p>
    <w:p w:rsidR="005444A4" w:rsidRPr="00CE16CC" w:rsidRDefault="005444A4" w:rsidP="00CE16CC">
      <w:pPr>
        <w:pStyle w:val="20"/>
        <w:ind w:leftChars="0" w:left="0"/>
        <w:rPr>
          <w:rFonts w:ascii="仿宋" w:eastAsia="仿宋" w:hAnsi="仿宋"/>
          <w:sz w:val="28"/>
          <w:szCs w:val="28"/>
        </w:rPr>
      </w:pPr>
    </w:p>
    <w:p w:rsidR="000D1D50" w:rsidRPr="00CE16CC" w:rsidRDefault="00A268C4" w:rsidP="00CE16CC">
      <w:pPr>
        <w:pStyle w:val="20"/>
        <w:ind w:firstLineChars="200" w:firstLine="560"/>
        <w:rPr>
          <w:rFonts w:ascii="仿宋" w:eastAsia="仿宋" w:hAnsi="仿宋"/>
          <w:b/>
          <w:bCs/>
          <w:sz w:val="28"/>
          <w:szCs w:val="28"/>
        </w:rPr>
      </w:pPr>
      <w:r w:rsidRPr="00CE16CC">
        <w:rPr>
          <w:rFonts w:ascii="仿宋" w:eastAsia="仿宋" w:hAnsi="仿宋" w:hint="eastAsia"/>
          <w:sz w:val="28"/>
          <w:szCs w:val="28"/>
        </w:rPr>
        <w:lastRenderedPageBreak/>
        <w:t xml:space="preserve">第二部分 </w:t>
      </w:r>
      <w:r w:rsidRPr="00CE16CC">
        <w:rPr>
          <w:rFonts w:ascii="仿宋" w:eastAsia="仿宋" w:hAnsi="仿宋" w:hint="eastAsia"/>
          <w:b/>
          <w:bCs/>
          <w:sz w:val="28"/>
          <w:szCs w:val="28"/>
        </w:rPr>
        <w:t>201</w:t>
      </w:r>
      <w:r w:rsidR="009863F8" w:rsidRPr="00CE16CC">
        <w:rPr>
          <w:rFonts w:ascii="仿宋" w:eastAsia="仿宋" w:hAnsi="仿宋" w:hint="eastAsia"/>
          <w:b/>
          <w:bCs/>
          <w:sz w:val="28"/>
          <w:szCs w:val="28"/>
        </w:rPr>
        <w:t>9</w:t>
      </w:r>
      <w:r w:rsidRPr="00CE16CC">
        <w:rPr>
          <w:rFonts w:ascii="仿宋" w:eastAsia="仿宋" w:hAnsi="仿宋" w:hint="eastAsia"/>
          <w:b/>
          <w:bCs/>
          <w:sz w:val="28"/>
          <w:szCs w:val="28"/>
        </w:rPr>
        <w:t>年度部门决算情况说明</w:t>
      </w:r>
      <w:bookmarkEnd w:id="18"/>
      <w:bookmarkEnd w:id="19"/>
    </w:p>
    <w:p w:rsidR="007127B7" w:rsidRPr="00CE16CC" w:rsidRDefault="007127B7" w:rsidP="00CE16CC">
      <w:pPr>
        <w:pStyle w:val="20"/>
        <w:ind w:firstLineChars="200" w:firstLine="560"/>
        <w:rPr>
          <w:rFonts w:ascii="仿宋" w:eastAsia="仿宋" w:hAnsi="仿宋"/>
          <w:sz w:val="28"/>
          <w:szCs w:val="28"/>
        </w:rPr>
      </w:pPr>
    </w:p>
    <w:p w:rsidR="000D1D50" w:rsidRPr="00CE16CC" w:rsidRDefault="00A268C4" w:rsidP="00CE16CC">
      <w:pPr>
        <w:pStyle w:val="20"/>
        <w:ind w:firstLineChars="200" w:firstLine="560"/>
        <w:rPr>
          <w:rFonts w:ascii="仿宋" w:eastAsia="仿宋" w:hAnsi="仿宋"/>
          <w:bCs/>
          <w:sz w:val="28"/>
          <w:szCs w:val="28"/>
        </w:rPr>
      </w:pPr>
      <w:bookmarkStart w:id="20" w:name="_Toc15377205"/>
      <w:bookmarkStart w:id="21" w:name="_Toc15396603"/>
      <w:r w:rsidRPr="00CE16CC">
        <w:rPr>
          <w:rFonts w:ascii="仿宋" w:eastAsia="仿宋" w:hAnsi="仿宋" w:hint="eastAsia"/>
          <w:sz w:val="28"/>
          <w:szCs w:val="28"/>
        </w:rPr>
        <w:t>收</w:t>
      </w:r>
      <w:r w:rsidRPr="00CE16CC">
        <w:rPr>
          <w:rFonts w:ascii="仿宋" w:eastAsia="仿宋" w:hAnsi="仿宋" w:hint="eastAsia"/>
          <w:bCs/>
          <w:sz w:val="28"/>
          <w:szCs w:val="28"/>
        </w:rPr>
        <w:t>入支出决算总体情况说明</w:t>
      </w:r>
      <w:bookmarkEnd w:id="20"/>
      <w:bookmarkEnd w:id="21"/>
    </w:p>
    <w:p w:rsidR="009863F8" w:rsidRPr="00CE16CC" w:rsidRDefault="009863F8" w:rsidP="00CE16CC">
      <w:pPr>
        <w:pStyle w:val="20"/>
        <w:ind w:firstLineChars="200" w:firstLine="560"/>
        <w:rPr>
          <w:rFonts w:ascii="仿宋" w:eastAsia="仿宋" w:hAnsi="仿宋" w:hint="eastAsia"/>
          <w:sz w:val="28"/>
          <w:szCs w:val="28"/>
        </w:rPr>
      </w:pPr>
      <w:r w:rsidRPr="00CE16CC">
        <w:rPr>
          <w:rFonts w:ascii="仿宋" w:eastAsia="仿宋" w:hAnsi="仿宋" w:hint="eastAsia"/>
          <w:sz w:val="28"/>
          <w:szCs w:val="28"/>
        </w:rPr>
        <w:t>当年收入总数为971.31万元，比上年增加</w:t>
      </w:r>
      <w:r w:rsidR="00CC2AB2" w:rsidRPr="00CE16CC">
        <w:rPr>
          <w:rFonts w:ascii="仿宋" w:eastAsia="仿宋" w:hAnsi="仿宋" w:hint="eastAsia"/>
          <w:sz w:val="28"/>
          <w:szCs w:val="28"/>
        </w:rPr>
        <w:t>36.66</w:t>
      </w:r>
      <w:r w:rsidRPr="00CE16CC">
        <w:rPr>
          <w:rFonts w:ascii="仿宋" w:eastAsia="仿宋" w:hAnsi="仿宋" w:hint="eastAsia"/>
          <w:sz w:val="28"/>
          <w:szCs w:val="28"/>
        </w:rPr>
        <w:t>%；本年支出总数为</w:t>
      </w:r>
      <w:r w:rsidR="00F564FD" w:rsidRPr="00CE16CC">
        <w:rPr>
          <w:rFonts w:ascii="仿宋" w:eastAsia="仿宋" w:hAnsi="仿宋" w:hint="eastAsia"/>
          <w:sz w:val="28"/>
          <w:szCs w:val="28"/>
        </w:rPr>
        <w:t>1087.97</w:t>
      </w:r>
      <w:r w:rsidRPr="00CE16CC">
        <w:rPr>
          <w:rFonts w:ascii="仿宋" w:eastAsia="仿宋" w:hAnsi="仿宋" w:hint="eastAsia"/>
          <w:sz w:val="28"/>
          <w:szCs w:val="28"/>
        </w:rPr>
        <w:t>万元，比上年增加</w:t>
      </w:r>
      <w:r w:rsidR="00CC2AB2" w:rsidRPr="00CE16CC">
        <w:rPr>
          <w:rFonts w:ascii="仿宋" w:eastAsia="仿宋" w:hAnsi="仿宋" w:hint="eastAsia"/>
          <w:sz w:val="28"/>
          <w:szCs w:val="28"/>
        </w:rPr>
        <w:t>52.56</w:t>
      </w:r>
      <w:r w:rsidRPr="00CE16CC">
        <w:rPr>
          <w:rFonts w:ascii="仿宋" w:eastAsia="仿宋" w:hAnsi="仿宋" w:hint="eastAsia"/>
          <w:sz w:val="28"/>
          <w:szCs w:val="28"/>
        </w:rPr>
        <w:t>%。收支的增加原因是纪检监察改革人员增加相应收支增加。财政拨款支出主要用于保障机构正常运转、完成日常工作任务以及承担全省纪检监察事业发展相关工作。基本支出，是用于保障县纪委监察委机关、县直机关纪工委等机构正常运转的日常支出，包括基本工资、津贴补贴等人员经费以及办公费、印刷费、水电费、办公设备购置等日常公用经费；项目支出是用于办案开支、巡察办开支及党风廉政建设等工作开支。</w:t>
      </w:r>
    </w:p>
    <w:p w:rsidR="005444A4" w:rsidRDefault="005444A4" w:rsidP="00CE16CC">
      <w:pPr>
        <w:pStyle w:val="20"/>
        <w:ind w:firstLineChars="200" w:firstLine="560"/>
        <w:rPr>
          <w:rFonts w:ascii="仿宋" w:eastAsia="仿宋" w:hAnsi="仿宋" w:hint="eastAsia"/>
          <w:sz w:val="28"/>
          <w:szCs w:val="28"/>
        </w:rPr>
      </w:pPr>
      <w:r w:rsidRPr="00CE16CC">
        <w:rPr>
          <w:rFonts w:ascii="仿宋" w:eastAsia="仿宋" w:hAnsi="仿宋" w:hint="eastAsia"/>
          <w:sz w:val="28"/>
          <w:szCs w:val="28"/>
        </w:rPr>
        <w:t>（图</w:t>
      </w:r>
      <w:r w:rsidRPr="00CE16CC">
        <w:rPr>
          <w:rFonts w:ascii="仿宋" w:eastAsia="仿宋" w:hAnsi="仿宋"/>
          <w:sz w:val="28"/>
          <w:szCs w:val="28"/>
        </w:rPr>
        <w:t>1</w:t>
      </w:r>
      <w:r w:rsidRPr="00CE16CC">
        <w:rPr>
          <w:rFonts w:ascii="仿宋" w:eastAsia="仿宋" w:hAnsi="仿宋" w:hint="eastAsia"/>
          <w:sz w:val="28"/>
          <w:szCs w:val="28"/>
        </w:rPr>
        <w:t>：收、支决算总计变动情况图）（柱状图）</w:t>
      </w:r>
    </w:p>
    <w:p w:rsidR="00CE16CC" w:rsidRPr="00CE16CC" w:rsidRDefault="00CE16CC" w:rsidP="00CE16CC">
      <w:r>
        <w:rPr>
          <w:noProof/>
        </w:rPr>
        <w:drawing>
          <wp:inline distT="0" distB="0" distL="0" distR="0">
            <wp:extent cx="5000117" cy="3080664"/>
            <wp:effectExtent l="19050" t="0" r="10033" b="5436"/>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444A4" w:rsidRPr="00CE16CC" w:rsidRDefault="005444A4" w:rsidP="00CE16CC">
      <w:pPr>
        <w:pStyle w:val="20"/>
        <w:ind w:firstLineChars="200" w:firstLine="560"/>
        <w:rPr>
          <w:rFonts w:ascii="仿宋" w:eastAsia="仿宋" w:hAnsi="仿宋"/>
          <w:sz w:val="28"/>
          <w:szCs w:val="28"/>
        </w:rPr>
      </w:pPr>
    </w:p>
    <w:p w:rsidR="00CE3438" w:rsidRDefault="00CE3438" w:rsidP="00CE16CC">
      <w:pPr>
        <w:pStyle w:val="20"/>
        <w:ind w:firstLineChars="200" w:firstLine="560"/>
        <w:rPr>
          <w:rFonts w:ascii="仿宋" w:eastAsia="仿宋" w:hAnsi="仿宋" w:hint="eastAsia"/>
          <w:sz w:val="28"/>
          <w:szCs w:val="28"/>
        </w:rPr>
      </w:pPr>
      <w:bookmarkStart w:id="22" w:name="_Toc15377206"/>
      <w:bookmarkStart w:id="23" w:name="_Toc15396604"/>
    </w:p>
    <w:p w:rsidR="00ED4085" w:rsidRPr="00CE16CC" w:rsidRDefault="00A268C4" w:rsidP="00CE16CC">
      <w:pPr>
        <w:pStyle w:val="20"/>
        <w:ind w:firstLineChars="200" w:firstLine="560"/>
        <w:rPr>
          <w:rFonts w:ascii="仿宋" w:eastAsia="仿宋" w:hAnsi="仿宋"/>
          <w:bCs/>
          <w:sz w:val="28"/>
          <w:szCs w:val="28"/>
        </w:rPr>
      </w:pPr>
      <w:r w:rsidRPr="00CE16CC">
        <w:rPr>
          <w:rFonts w:ascii="仿宋" w:eastAsia="仿宋" w:hAnsi="仿宋" w:hint="eastAsia"/>
          <w:sz w:val="28"/>
          <w:szCs w:val="28"/>
        </w:rPr>
        <w:lastRenderedPageBreak/>
        <w:t>收</w:t>
      </w:r>
      <w:r w:rsidRPr="00CE16CC">
        <w:rPr>
          <w:rFonts w:ascii="仿宋" w:eastAsia="仿宋" w:hAnsi="仿宋" w:hint="eastAsia"/>
          <w:bCs/>
          <w:sz w:val="28"/>
          <w:szCs w:val="28"/>
        </w:rPr>
        <w:t>入决算情况说明</w:t>
      </w:r>
      <w:bookmarkEnd w:id="22"/>
      <w:bookmarkEnd w:id="23"/>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CC2AB2" w:rsidRPr="00CE16CC">
        <w:rPr>
          <w:rFonts w:ascii="仿宋" w:eastAsia="仿宋" w:hAnsi="仿宋" w:hint="eastAsia"/>
          <w:sz w:val="28"/>
          <w:szCs w:val="28"/>
        </w:rPr>
        <w:t>9</w:t>
      </w:r>
      <w:r w:rsidRPr="00CE16CC">
        <w:rPr>
          <w:rFonts w:ascii="仿宋" w:eastAsia="仿宋" w:hAnsi="仿宋" w:hint="eastAsia"/>
          <w:sz w:val="28"/>
          <w:szCs w:val="28"/>
        </w:rPr>
        <w:t>年</w:t>
      </w:r>
      <w:r w:rsidR="008E1DE7" w:rsidRPr="00CE16CC">
        <w:rPr>
          <w:rFonts w:ascii="仿宋" w:eastAsia="仿宋" w:hAnsi="仿宋" w:hint="eastAsia"/>
          <w:sz w:val="28"/>
          <w:szCs w:val="28"/>
        </w:rPr>
        <w:t>本年</w:t>
      </w:r>
      <w:r w:rsidRPr="00CE16CC">
        <w:rPr>
          <w:rFonts w:ascii="仿宋" w:eastAsia="仿宋" w:hAnsi="仿宋" w:hint="eastAsia"/>
          <w:sz w:val="28"/>
          <w:szCs w:val="28"/>
        </w:rPr>
        <w:t>收入合计</w:t>
      </w:r>
      <w:r w:rsidR="00F564FD" w:rsidRPr="00CE16CC">
        <w:rPr>
          <w:rFonts w:ascii="仿宋" w:eastAsia="仿宋" w:hAnsi="仿宋" w:hint="eastAsia"/>
          <w:sz w:val="28"/>
          <w:szCs w:val="28"/>
        </w:rPr>
        <w:t>971.31</w:t>
      </w:r>
      <w:r w:rsidRPr="00CE16CC">
        <w:rPr>
          <w:rFonts w:ascii="仿宋" w:eastAsia="仿宋" w:hAnsi="仿宋" w:hint="eastAsia"/>
          <w:sz w:val="28"/>
          <w:szCs w:val="28"/>
        </w:rPr>
        <w:t>万元，其中：一般公共预算财政拨款收入</w:t>
      </w:r>
      <w:r w:rsidR="00F564FD" w:rsidRPr="00CE16CC">
        <w:rPr>
          <w:rFonts w:ascii="仿宋" w:eastAsia="仿宋" w:hAnsi="仿宋" w:hint="eastAsia"/>
          <w:sz w:val="28"/>
          <w:szCs w:val="28"/>
        </w:rPr>
        <w:t>971.31</w:t>
      </w:r>
      <w:r w:rsidRPr="00CE16CC">
        <w:rPr>
          <w:rFonts w:ascii="仿宋" w:eastAsia="仿宋" w:hAnsi="仿宋" w:hint="eastAsia"/>
          <w:sz w:val="28"/>
          <w:szCs w:val="28"/>
        </w:rPr>
        <w:t>万元，占</w:t>
      </w:r>
      <w:r w:rsidR="004825EC" w:rsidRPr="00CE16CC">
        <w:rPr>
          <w:rFonts w:ascii="仿宋" w:eastAsia="仿宋" w:hAnsi="仿宋" w:hint="eastAsia"/>
          <w:sz w:val="28"/>
          <w:szCs w:val="28"/>
        </w:rPr>
        <w:t>100</w:t>
      </w:r>
      <w:r w:rsidRPr="00CE16CC">
        <w:rPr>
          <w:rFonts w:ascii="仿宋" w:eastAsia="仿宋" w:hAnsi="仿宋"/>
          <w:sz w:val="28"/>
          <w:szCs w:val="28"/>
        </w:rPr>
        <w:t>%</w:t>
      </w:r>
      <w:r w:rsidRPr="00CE16CC">
        <w:rPr>
          <w:rFonts w:ascii="仿宋" w:eastAsia="仿宋" w:hAnsi="仿宋" w:hint="eastAsia"/>
          <w:sz w:val="28"/>
          <w:szCs w:val="28"/>
        </w:rPr>
        <w:t>。</w:t>
      </w:r>
    </w:p>
    <w:p w:rsidR="005444A4" w:rsidRPr="00CE16CC" w:rsidRDefault="005444A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（图2：收入决算结构图）（饼状图）</w:t>
      </w:r>
    </w:p>
    <w:p w:rsidR="005444A4" w:rsidRPr="00CE16CC" w:rsidRDefault="005444A4" w:rsidP="00CE16CC">
      <w:pPr>
        <w:pStyle w:val="20"/>
        <w:ind w:firstLineChars="200" w:firstLine="560"/>
        <w:rPr>
          <w:rFonts w:ascii="仿宋" w:eastAsia="仿宋" w:hAnsi="仿宋"/>
          <w:sz w:val="28"/>
          <w:szCs w:val="28"/>
        </w:rPr>
      </w:pPr>
      <w:r w:rsidRPr="00CE16CC">
        <w:rPr>
          <w:rFonts w:ascii="仿宋" w:eastAsia="仿宋" w:hAnsi="仿宋"/>
          <w:sz w:val="28"/>
          <w:szCs w:val="28"/>
        </w:rPr>
        <w:drawing>
          <wp:inline distT="0" distB="0" distL="0" distR="0">
            <wp:extent cx="5210175" cy="1933575"/>
            <wp:effectExtent l="19050" t="0" r="9525"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D1D50" w:rsidRPr="00CE16CC" w:rsidRDefault="00A268C4" w:rsidP="00CE16CC">
      <w:pPr>
        <w:pStyle w:val="20"/>
        <w:ind w:firstLineChars="200" w:firstLine="560"/>
        <w:rPr>
          <w:rFonts w:ascii="仿宋" w:eastAsia="仿宋" w:hAnsi="仿宋"/>
          <w:bCs/>
          <w:sz w:val="28"/>
          <w:szCs w:val="28"/>
        </w:rPr>
      </w:pPr>
      <w:bookmarkStart w:id="24" w:name="_Toc15377207"/>
      <w:bookmarkStart w:id="25" w:name="_Toc15396605"/>
      <w:r w:rsidRPr="00CE16CC">
        <w:rPr>
          <w:rFonts w:ascii="仿宋" w:eastAsia="仿宋" w:hAnsi="仿宋" w:hint="eastAsia"/>
          <w:sz w:val="28"/>
          <w:szCs w:val="28"/>
        </w:rPr>
        <w:t>支</w:t>
      </w:r>
      <w:r w:rsidRPr="00CE16CC">
        <w:rPr>
          <w:rFonts w:ascii="仿宋" w:eastAsia="仿宋" w:hAnsi="仿宋" w:hint="eastAsia"/>
          <w:bCs/>
          <w:sz w:val="28"/>
          <w:szCs w:val="28"/>
        </w:rPr>
        <w:t>出决算情况说明</w:t>
      </w:r>
      <w:bookmarkEnd w:id="24"/>
      <w:bookmarkEnd w:id="25"/>
    </w:p>
    <w:p w:rsidR="00F564FD" w:rsidRPr="00CE16CC" w:rsidRDefault="00A268C4" w:rsidP="00CE16CC">
      <w:pPr>
        <w:pStyle w:val="20"/>
        <w:ind w:firstLineChars="200" w:firstLine="560"/>
        <w:rPr>
          <w:rFonts w:ascii="仿宋" w:eastAsia="仿宋" w:hAnsi="仿宋" w:hint="eastAsia"/>
          <w:sz w:val="28"/>
          <w:szCs w:val="28"/>
        </w:rPr>
      </w:pPr>
      <w:r w:rsidRPr="00CE16CC">
        <w:rPr>
          <w:rFonts w:ascii="仿宋" w:eastAsia="仿宋" w:hAnsi="仿宋"/>
          <w:sz w:val="28"/>
          <w:szCs w:val="28"/>
        </w:rPr>
        <w:t>201</w:t>
      </w:r>
      <w:r w:rsidR="00CC2AB2" w:rsidRPr="00CE16CC">
        <w:rPr>
          <w:rFonts w:ascii="仿宋" w:eastAsia="仿宋" w:hAnsi="仿宋" w:hint="eastAsia"/>
          <w:sz w:val="28"/>
          <w:szCs w:val="28"/>
        </w:rPr>
        <w:t>9</w:t>
      </w:r>
      <w:r w:rsidRPr="00CE16CC">
        <w:rPr>
          <w:rFonts w:ascii="仿宋" w:eastAsia="仿宋" w:hAnsi="仿宋" w:hint="eastAsia"/>
          <w:sz w:val="28"/>
          <w:szCs w:val="28"/>
        </w:rPr>
        <w:t>年本年支出合计</w:t>
      </w:r>
      <w:r w:rsidR="00F564FD" w:rsidRPr="00CE16CC">
        <w:rPr>
          <w:rFonts w:ascii="仿宋" w:eastAsia="仿宋" w:hAnsi="仿宋" w:hint="eastAsia"/>
          <w:sz w:val="28"/>
          <w:szCs w:val="28"/>
        </w:rPr>
        <w:t>1087.97</w:t>
      </w:r>
      <w:r w:rsidRPr="00CE16CC">
        <w:rPr>
          <w:rFonts w:ascii="仿宋" w:eastAsia="仿宋" w:hAnsi="仿宋" w:hint="eastAsia"/>
          <w:sz w:val="28"/>
          <w:szCs w:val="28"/>
        </w:rPr>
        <w:t>万元，其中：</w:t>
      </w:r>
      <w:r w:rsidR="00F564FD" w:rsidRPr="00CE16CC">
        <w:rPr>
          <w:rFonts w:ascii="仿宋" w:eastAsia="仿宋" w:hAnsi="仿宋" w:hint="eastAsia"/>
          <w:sz w:val="28"/>
          <w:szCs w:val="28"/>
        </w:rPr>
        <w:t>基本支出为865.15万元，专项支出为222.82万元。</w:t>
      </w:r>
    </w:p>
    <w:p w:rsidR="00290E1E" w:rsidRPr="00CE16CC" w:rsidRDefault="00290E1E"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（图3：支出决算结构图）（饼状图）</w:t>
      </w:r>
    </w:p>
    <w:p w:rsidR="00290E1E" w:rsidRPr="00CE16CC" w:rsidRDefault="00290E1E" w:rsidP="00CE16CC">
      <w:pPr>
        <w:pStyle w:val="20"/>
        <w:ind w:firstLineChars="200" w:firstLine="560"/>
        <w:rPr>
          <w:rFonts w:ascii="仿宋" w:eastAsia="仿宋" w:hAnsi="仿宋"/>
          <w:sz w:val="28"/>
          <w:szCs w:val="28"/>
        </w:rPr>
      </w:pPr>
      <w:r w:rsidRPr="00CE16CC">
        <w:rPr>
          <w:rFonts w:ascii="仿宋" w:eastAsia="仿宋" w:hAnsi="仿宋"/>
          <w:sz w:val="28"/>
          <w:szCs w:val="28"/>
        </w:rPr>
        <w:drawing>
          <wp:inline distT="0" distB="0" distL="0" distR="0">
            <wp:extent cx="5102860" cy="2181225"/>
            <wp:effectExtent l="19050" t="0" r="2159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1D50" w:rsidRPr="00CE16CC" w:rsidRDefault="00A268C4" w:rsidP="00CE16CC">
      <w:pPr>
        <w:pStyle w:val="20"/>
        <w:ind w:firstLineChars="200" w:firstLine="560"/>
        <w:rPr>
          <w:rFonts w:ascii="仿宋" w:eastAsia="仿宋" w:hAnsi="仿宋"/>
          <w:bCs/>
          <w:sz w:val="28"/>
          <w:szCs w:val="28"/>
        </w:rPr>
      </w:pPr>
      <w:bookmarkStart w:id="26" w:name="_Toc15377208"/>
      <w:bookmarkStart w:id="27" w:name="_Toc15396606"/>
      <w:r w:rsidRPr="00CE16CC">
        <w:rPr>
          <w:rFonts w:ascii="仿宋" w:eastAsia="仿宋" w:hAnsi="仿宋" w:hint="eastAsia"/>
          <w:sz w:val="28"/>
          <w:szCs w:val="28"/>
        </w:rPr>
        <w:t>四、财</w:t>
      </w:r>
      <w:r w:rsidRPr="00CE16CC">
        <w:rPr>
          <w:rFonts w:ascii="仿宋" w:eastAsia="仿宋" w:hAnsi="仿宋" w:hint="eastAsia"/>
          <w:bCs/>
          <w:sz w:val="28"/>
          <w:szCs w:val="28"/>
        </w:rPr>
        <w:t>政拨款收入支出决算总体情况说明</w:t>
      </w:r>
      <w:bookmarkEnd w:id="26"/>
      <w:bookmarkEnd w:id="27"/>
    </w:p>
    <w:p w:rsidR="00CC2AB2" w:rsidRPr="00CE16CC" w:rsidRDefault="000E14B9" w:rsidP="00CE16CC">
      <w:pPr>
        <w:pStyle w:val="20"/>
        <w:ind w:firstLineChars="200" w:firstLine="560"/>
        <w:rPr>
          <w:rFonts w:ascii="仿宋" w:eastAsia="仿宋" w:hAnsi="仿宋" w:hint="eastAsia"/>
          <w:sz w:val="28"/>
          <w:szCs w:val="28"/>
        </w:rPr>
      </w:pPr>
      <w:r w:rsidRPr="00CE16CC">
        <w:rPr>
          <w:rFonts w:ascii="仿宋" w:eastAsia="仿宋" w:hAnsi="仿宋" w:hint="eastAsia"/>
          <w:sz w:val="28"/>
          <w:szCs w:val="28"/>
        </w:rPr>
        <w:t>201</w:t>
      </w:r>
      <w:r w:rsidR="00CC2AB2" w:rsidRPr="00CE16CC">
        <w:rPr>
          <w:rFonts w:ascii="仿宋" w:eastAsia="仿宋" w:hAnsi="仿宋" w:hint="eastAsia"/>
          <w:sz w:val="28"/>
          <w:szCs w:val="28"/>
        </w:rPr>
        <w:t>9</w:t>
      </w:r>
      <w:r w:rsidRPr="00CE16CC">
        <w:rPr>
          <w:rFonts w:ascii="仿宋" w:eastAsia="仿宋" w:hAnsi="仿宋" w:hint="eastAsia"/>
          <w:sz w:val="28"/>
          <w:szCs w:val="28"/>
        </w:rPr>
        <w:t>年</w:t>
      </w:r>
      <w:r w:rsidR="00C31693" w:rsidRPr="00CE16CC">
        <w:rPr>
          <w:rFonts w:ascii="仿宋" w:eastAsia="仿宋" w:hAnsi="仿宋" w:hint="eastAsia"/>
          <w:sz w:val="28"/>
          <w:szCs w:val="28"/>
        </w:rPr>
        <w:t>财政拨款</w:t>
      </w:r>
      <w:r w:rsidRPr="00CE16CC">
        <w:rPr>
          <w:rFonts w:ascii="仿宋" w:eastAsia="仿宋" w:hAnsi="仿宋" w:hint="eastAsia"/>
          <w:sz w:val="28"/>
          <w:szCs w:val="28"/>
        </w:rPr>
        <w:t>收入总计</w:t>
      </w:r>
      <w:r w:rsidR="00CC2AB2" w:rsidRPr="00CE16CC">
        <w:rPr>
          <w:rFonts w:ascii="仿宋" w:eastAsia="仿宋" w:hAnsi="仿宋" w:hint="eastAsia"/>
          <w:sz w:val="28"/>
          <w:szCs w:val="28"/>
        </w:rPr>
        <w:t>971.31万元，</w:t>
      </w:r>
      <w:r w:rsidRPr="00CE16CC">
        <w:rPr>
          <w:rFonts w:ascii="仿宋" w:eastAsia="仿宋" w:hAnsi="仿宋" w:hint="eastAsia"/>
          <w:sz w:val="28"/>
          <w:szCs w:val="28"/>
        </w:rPr>
        <w:t>与201</w:t>
      </w:r>
      <w:r w:rsidR="00CC2AB2" w:rsidRPr="00CE16CC">
        <w:rPr>
          <w:rFonts w:ascii="仿宋" w:eastAsia="仿宋" w:hAnsi="仿宋" w:hint="eastAsia"/>
          <w:sz w:val="28"/>
          <w:szCs w:val="28"/>
        </w:rPr>
        <w:t>8</w:t>
      </w:r>
      <w:r w:rsidRPr="00CE16CC">
        <w:rPr>
          <w:rFonts w:ascii="仿宋" w:eastAsia="仿宋" w:hAnsi="仿宋" w:hint="eastAsia"/>
          <w:sz w:val="28"/>
          <w:szCs w:val="28"/>
        </w:rPr>
        <w:t>年相比，增加</w:t>
      </w:r>
      <w:r w:rsidR="00CC2AB2" w:rsidRPr="00CE16CC">
        <w:rPr>
          <w:rFonts w:ascii="仿宋" w:eastAsia="仿宋" w:hAnsi="仿宋" w:hint="eastAsia"/>
          <w:sz w:val="28"/>
          <w:szCs w:val="28"/>
        </w:rPr>
        <w:t>36.66%</w:t>
      </w:r>
      <w:r w:rsidRPr="00CE16CC">
        <w:rPr>
          <w:rFonts w:ascii="仿宋" w:eastAsia="仿宋" w:hAnsi="仿宋" w:hint="eastAsia"/>
          <w:sz w:val="28"/>
          <w:szCs w:val="28"/>
        </w:rPr>
        <w:t>；</w:t>
      </w:r>
      <w:r w:rsidR="00C31693" w:rsidRPr="00CE16CC">
        <w:rPr>
          <w:rFonts w:ascii="仿宋" w:eastAsia="仿宋" w:hAnsi="仿宋" w:hint="eastAsia"/>
          <w:sz w:val="28"/>
          <w:szCs w:val="28"/>
        </w:rPr>
        <w:t>财政拨款</w:t>
      </w:r>
      <w:r w:rsidRPr="00CE16CC">
        <w:rPr>
          <w:rFonts w:ascii="仿宋" w:eastAsia="仿宋" w:hAnsi="仿宋" w:hint="eastAsia"/>
          <w:sz w:val="28"/>
          <w:szCs w:val="28"/>
        </w:rPr>
        <w:t>支出总计</w:t>
      </w:r>
      <w:r w:rsidR="00CC2AB2" w:rsidRPr="00CE16CC">
        <w:rPr>
          <w:rFonts w:ascii="仿宋" w:eastAsia="仿宋" w:hAnsi="仿宋" w:hint="eastAsia"/>
          <w:sz w:val="28"/>
          <w:szCs w:val="28"/>
        </w:rPr>
        <w:t>1087.97万元，</w:t>
      </w:r>
      <w:r w:rsidRPr="00CE16CC">
        <w:rPr>
          <w:rFonts w:ascii="仿宋" w:eastAsia="仿宋" w:hAnsi="仿宋" w:hint="eastAsia"/>
          <w:sz w:val="28"/>
          <w:szCs w:val="28"/>
        </w:rPr>
        <w:t>与20</w:t>
      </w:r>
      <w:r w:rsidR="00CC2AB2" w:rsidRPr="00CE16CC">
        <w:rPr>
          <w:rFonts w:ascii="仿宋" w:eastAsia="仿宋" w:hAnsi="仿宋" w:hint="eastAsia"/>
          <w:sz w:val="28"/>
          <w:szCs w:val="28"/>
        </w:rPr>
        <w:t>18</w:t>
      </w:r>
      <w:r w:rsidRPr="00CE16CC">
        <w:rPr>
          <w:rFonts w:ascii="仿宋" w:eastAsia="仿宋" w:hAnsi="仿宋" w:hint="eastAsia"/>
          <w:sz w:val="28"/>
          <w:szCs w:val="28"/>
        </w:rPr>
        <w:t>年相比，增加</w:t>
      </w:r>
      <w:r w:rsidR="00CC2AB2" w:rsidRPr="00CE16CC">
        <w:rPr>
          <w:rFonts w:ascii="仿宋" w:eastAsia="仿宋" w:hAnsi="仿宋" w:hint="eastAsia"/>
          <w:sz w:val="28"/>
          <w:szCs w:val="28"/>
        </w:rPr>
        <w:t>52.56%</w:t>
      </w:r>
      <w:r w:rsidRPr="00CE16CC">
        <w:rPr>
          <w:rFonts w:ascii="仿宋" w:eastAsia="仿宋" w:hAnsi="仿宋" w:hint="eastAsia"/>
          <w:sz w:val="28"/>
          <w:szCs w:val="28"/>
        </w:rPr>
        <w:t>。</w:t>
      </w:r>
      <w:r w:rsidR="00CC2AB2" w:rsidRPr="00CE16CC">
        <w:rPr>
          <w:rFonts w:ascii="仿宋" w:eastAsia="仿宋" w:hAnsi="仿宋" w:hint="eastAsia"/>
          <w:sz w:val="28"/>
          <w:szCs w:val="28"/>
        </w:rPr>
        <w:t>收支的</w:t>
      </w:r>
      <w:r w:rsidR="00CC2AB2" w:rsidRPr="00CE16CC">
        <w:rPr>
          <w:rFonts w:ascii="仿宋" w:eastAsia="仿宋" w:hAnsi="仿宋" w:hint="eastAsia"/>
          <w:sz w:val="28"/>
          <w:szCs w:val="28"/>
        </w:rPr>
        <w:lastRenderedPageBreak/>
        <w:t>增加原因是纪检监察改革人员增加相应收支增加。财政拨款支出主要用于保障机构正常运转、完成日常工作任务以及承担全省纪检监察事业发展相关工作。基本支出，是用于保障县纪委监察委机关、县直机关纪工委等机构正常运转的日常支出，包括基本工资、津贴补贴等人员经费以及办公费、印刷费、水电费、办公设备购置等日常公用经费；项目支出是用于办案开支、巡察办开支及党风廉政建设等工作开支。</w:t>
      </w:r>
    </w:p>
    <w:p w:rsidR="00290E1E" w:rsidRPr="00CE16CC" w:rsidRDefault="00290E1E"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（图4：财政拨款收、支决算总计变动情况）（柱状图）</w:t>
      </w:r>
    </w:p>
    <w:p w:rsidR="00290E1E" w:rsidRPr="00CE16CC" w:rsidRDefault="00290E1E" w:rsidP="00CE16CC">
      <w:pPr>
        <w:pStyle w:val="20"/>
        <w:ind w:firstLineChars="200" w:firstLine="560"/>
        <w:rPr>
          <w:rFonts w:ascii="仿宋" w:eastAsia="仿宋" w:hAnsi="仿宋"/>
          <w:sz w:val="28"/>
          <w:szCs w:val="28"/>
        </w:rPr>
      </w:pPr>
      <w:r w:rsidRPr="00CE16CC">
        <w:rPr>
          <w:rFonts w:ascii="仿宋" w:eastAsia="仿宋" w:hAnsi="仿宋"/>
          <w:sz w:val="28"/>
          <w:szCs w:val="28"/>
        </w:rPr>
        <w:drawing>
          <wp:inline distT="0" distB="0" distL="0" distR="0">
            <wp:extent cx="5274310" cy="2181225"/>
            <wp:effectExtent l="19050" t="0" r="2159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0E1E" w:rsidRPr="00CE16CC" w:rsidRDefault="00290E1E" w:rsidP="00CE16CC">
      <w:pPr>
        <w:pStyle w:val="20"/>
        <w:ind w:firstLineChars="200" w:firstLine="560"/>
        <w:rPr>
          <w:rFonts w:ascii="仿宋" w:eastAsia="仿宋" w:hAnsi="仿宋"/>
          <w:sz w:val="28"/>
          <w:szCs w:val="28"/>
        </w:rPr>
      </w:pPr>
    </w:p>
    <w:p w:rsidR="000D1D50" w:rsidRPr="00CE16CC" w:rsidRDefault="00A268C4" w:rsidP="00CE16CC">
      <w:pPr>
        <w:pStyle w:val="20"/>
        <w:ind w:firstLineChars="200" w:firstLine="560"/>
        <w:rPr>
          <w:rFonts w:ascii="仿宋" w:eastAsia="仿宋" w:hAnsi="仿宋"/>
          <w:bCs/>
          <w:sz w:val="28"/>
          <w:szCs w:val="28"/>
        </w:rPr>
      </w:pPr>
      <w:bookmarkStart w:id="28" w:name="_Toc15377209"/>
      <w:bookmarkStart w:id="29" w:name="_Toc15396607"/>
      <w:r w:rsidRPr="00CE16CC">
        <w:rPr>
          <w:rFonts w:ascii="仿宋" w:eastAsia="仿宋" w:hAnsi="仿宋" w:hint="eastAsia"/>
          <w:sz w:val="28"/>
          <w:szCs w:val="28"/>
        </w:rPr>
        <w:t>五、一</w:t>
      </w:r>
      <w:r w:rsidRPr="00CE16CC">
        <w:rPr>
          <w:rFonts w:ascii="仿宋" w:eastAsia="仿宋" w:hAnsi="仿宋" w:hint="eastAsia"/>
          <w:bCs/>
          <w:sz w:val="28"/>
          <w:szCs w:val="28"/>
        </w:rPr>
        <w:t>般公共预算财政拨款支出决算情况说明</w:t>
      </w:r>
      <w:bookmarkEnd w:id="28"/>
      <w:bookmarkEnd w:id="29"/>
    </w:p>
    <w:p w:rsidR="000D1D50" w:rsidRPr="00CE16CC" w:rsidRDefault="00A268C4" w:rsidP="00CE16CC">
      <w:pPr>
        <w:pStyle w:val="20"/>
        <w:ind w:firstLineChars="200" w:firstLine="560"/>
        <w:rPr>
          <w:rFonts w:ascii="仿宋" w:eastAsia="仿宋" w:hAnsi="仿宋"/>
          <w:sz w:val="28"/>
          <w:szCs w:val="28"/>
        </w:rPr>
      </w:pPr>
      <w:bookmarkStart w:id="30" w:name="_Toc15377210"/>
      <w:r w:rsidRPr="00CE16CC">
        <w:rPr>
          <w:rFonts w:ascii="仿宋" w:eastAsia="仿宋" w:hAnsi="仿宋" w:hint="eastAsia"/>
          <w:sz w:val="28"/>
          <w:szCs w:val="28"/>
        </w:rPr>
        <w:t>（一）一般公共预算财政拨款支出决算总体情况</w:t>
      </w:r>
      <w:bookmarkEnd w:id="30"/>
    </w:p>
    <w:p w:rsidR="00C31693"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CC2AB2" w:rsidRPr="00CE16CC">
        <w:rPr>
          <w:rFonts w:ascii="仿宋" w:eastAsia="仿宋" w:hAnsi="仿宋" w:hint="eastAsia"/>
          <w:sz w:val="28"/>
          <w:szCs w:val="28"/>
        </w:rPr>
        <w:t>9</w:t>
      </w:r>
      <w:r w:rsidRPr="00CE16CC">
        <w:rPr>
          <w:rFonts w:ascii="仿宋" w:eastAsia="仿宋" w:hAnsi="仿宋" w:hint="eastAsia"/>
          <w:sz w:val="28"/>
          <w:szCs w:val="28"/>
        </w:rPr>
        <w:t>年一般公共预算财政拨款支出</w:t>
      </w:r>
      <w:r w:rsidR="00CC2AB2" w:rsidRPr="00CE16CC">
        <w:rPr>
          <w:rFonts w:ascii="仿宋" w:eastAsia="仿宋" w:hAnsi="仿宋" w:hint="eastAsia"/>
          <w:sz w:val="28"/>
          <w:szCs w:val="28"/>
        </w:rPr>
        <w:t>1087.97</w:t>
      </w:r>
      <w:r w:rsidRPr="00CE16CC">
        <w:rPr>
          <w:rFonts w:ascii="仿宋" w:eastAsia="仿宋" w:hAnsi="仿宋" w:hint="eastAsia"/>
          <w:sz w:val="28"/>
          <w:szCs w:val="28"/>
        </w:rPr>
        <w:t>万元，占本年支出合计的</w:t>
      </w:r>
      <w:r w:rsidR="00C31693" w:rsidRPr="00CE16CC">
        <w:rPr>
          <w:rFonts w:ascii="仿宋" w:eastAsia="仿宋" w:hAnsi="仿宋" w:hint="eastAsia"/>
          <w:sz w:val="28"/>
          <w:szCs w:val="28"/>
        </w:rPr>
        <w:t>100</w:t>
      </w:r>
      <w:r w:rsidRPr="00CE16CC">
        <w:rPr>
          <w:rFonts w:ascii="仿宋" w:eastAsia="仿宋" w:hAnsi="仿宋"/>
          <w:sz w:val="28"/>
          <w:szCs w:val="28"/>
        </w:rPr>
        <w:t>%</w:t>
      </w:r>
      <w:r w:rsidRPr="00CE16CC">
        <w:rPr>
          <w:rFonts w:ascii="仿宋" w:eastAsia="仿宋" w:hAnsi="仿宋" w:hint="eastAsia"/>
          <w:sz w:val="28"/>
          <w:szCs w:val="28"/>
        </w:rPr>
        <w:t>。与</w:t>
      </w:r>
      <w:r w:rsidRPr="00CE16CC">
        <w:rPr>
          <w:rFonts w:ascii="仿宋" w:eastAsia="仿宋" w:hAnsi="仿宋"/>
          <w:sz w:val="28"/>
          <w:szCs w:val="28"/>
        </w:rPr>
        <w:t>201</w:t>
      </w:r>
      <w:r w:rsidR="00CC2AB2" w:rsidRPr="00CE16CC">
        <w:rPr>
          <w:rFonts w:ascii="仿宋" w:eastAsia="仿宋" w:hAnsi="仿宋" w:hint="eastAsia"/>
          <w:sz w:val="28"/>
          <w:szCs w:val="28"/>
        </w:rPr>
        <w:t>8</w:t>
      </w:r>
      <w:r w:rsidRPr="00CE16CC">
        <w:rPr>
          <w:rFonts w:ascii="仿宋" w:eastAsia="仿宋" w:hAnsi="仿宋" w:hint="eastAsia"/>
          <w:sz w:val="28"/>
          <w:szCs w:val="28"/>
        </w:rPr>
        <w:t>年相比，一般公共预算财政拨款增加</w:t>
      </w:r>
      <w:r w:rsidR="00E10E18" w:rsidRPr="00CE16CC">
        <w:rPr>
          <w:rFonts w:ascii="仿宋" w:eastAsia="仿宋" w:hAnsi="仿宋" w:hint="eastAsia"/>
          <w:sz w:val="28"/>
          <w:szCs w:val="28"/>
        </w:rPr>
        <w:t>260.56</w:t>
      </w:r>
      <w:r w:rsidRPr="00CE16CC">
        <w:rPr>
          <w:rFonts w:ascii="仿宋" w:eastAsia="仿宋" w:hAnsi="仿宋" w:hint="eastAsia"/>
          <w:sz w:val="28"/>
          <w:szCs w:val="28"/>
        </w:rPr>
        <w:t>万元，增长</w:t>
      </w:r>
      <w:r w:rsidR="00E10E18" w:rsidRPr="00CE16CC">
        <w:rPr>
          <w:rFonts w:ascii="仿宋" w:eastAsia="仿宋" w:hAnsi="仿宋" w:hint="eastAsia"/>
          <w:sz w:val="28"/>
          <w:szCs w:val="28"/>
        </w:rPr>
        <w:t>36.66</w:t>
      </w:r>
      <w:r w:rsidRPr="00CE16CC">
        <w:rPr>
          <w:rFonts w:ascii="仿宋" w:eastAsia="仿宋" w:hAnsi="仿宋"/>
          <w:sz w:val="28"/>
          <w:szCs w:val="28"/>
        </w:rPr>
        <w:t>%</w:t>
      </w:r>
      <w:r w:rsidRPr="00CE16CC">
        <w:rPr>
          <w:rFonts w:ascii="仿宋" w:eastAsia="仿宋" w:hAnsi="仿宋" w:hint="eastAsia"/>
          <w:sz w:val="28"/>
          <w:szCs w:val="28"/>
        </w:rPr>
        <w:t>。主要变动原因是</w:t>
      </w:r>
      <w:r w:rsidR="00C31693" w:rsidRPr="00CE16CC">
        <w:rPr>
          <w:rFonts w:ascii="仿宋" w:eastAsia="仿宋" w:hAnsi="仿宋" w:hint="eastAsia"/>
          <w:sz w:val="28"/>
          <w:szCs w:val="28"/>
        </w:rPr>
        <w:t>巡察办人员增加、巡察经费等专项开支的增加等。</w:t>
      </w:r>
    </w:p>
    <w:p w:rsidR="00EB59EB" w:rsidRPr="00CE16CC" w:rsidRDefault="00EB59EB"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（图5：一般公共预算财政拨款支出决算变动情况）（柱状图）</w:t>
      </w:r>
    </w:p>
    <w:p w:rsidR="00EB59EB" w:rsidRPr="00CE16CC" w:rsidRDefault="00EB59EB" w:rsidP="00CE16CC">
      <w:pPr>
        <w:pStyle w:val="20"/>
        <w:ind w:firstLineChars="200" w:firstLine="560"/>
        <w:rPr>
          <w:rFonts w:ascii="仿宋" w:eastAsia="仿宋" w:hAnsi="仿宋"/>
          <w:sz w:val="28"/>
          <w:szCs w:val="28"/>
        </w:rPr>
      </w:pPr>
      <w:r w:rsidRPr="00CE16CC">
        <w:rPr>
          <w:rFonts w:ascii="仿宋" w:eastAsia="仿宋" w:hAnsi="仿宋"/>
          <w:sz w:val="28"/>
          <w:szCs w:val="28"/>
        </w:rPr>
        <w:lastRenderedPageBreak/>
        <w:drawing>
          <wp:inline distT="0" distB="0" distL="0" distR="0">
            <wp:extent cx="5274310" cy="2390775"/>
            <wp:effectExtent l="19050" t="0" r="21590" b="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1D50" w:rsidRPr="00CE16CC" w:rsidRDefault="00A268C4" w:rsidP="00CE16CC">
      <w:pPr>
        <w:pStyle w:val="20"/>
        <w:ind w:firstLineChars="200" w:firstLine="560"/>
        <w:rPr>
          <w:rFonts w:ascii="仿宋" w:eastAsia="仿宋" w:hAnsi="仿宋"/>
          <w:sz w:val="28"/>
          <w:szCs w:val="28"/>
        </w:rPr>
      </w:pPr>
      <w:bookmarkStart w:id="31" w:name="_Toc15377211"/>
      <w:r w:rsidRPr="00CE16CC">
        <w:rPr>
          <w:rFonts w:ascii="仿宋" w:eastAsia="仿宋" w:hAnsi="仿宋" w:hint="eastAsia"/>
          <w:sz w:val="28"/>
          <w:szCs w:val="28"/>
        </w:rPr>
        <w:t>（二）一般公共预算财政拨款支出决算结构情况</w:t>
      </w:r>
      <w:bookmarkEnd w:id="31"/>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E10E18" w:rsidRPr="00CE16CC">
        <w:rPr>
          <w:rFonts w:ascii="仿宋" w:eastAsia="仿宋" w:hAnsi="仿宋" w:hint="eastAsia"/>
          <w:sz w:val="28"/>
          <w:szCs w:val="28"/>
        </w:rPr>
        <w:t>9</w:t>
      </w:r>
      <w:r w:rsidRPr="00CE16CC">
        <w:rPr>
          <w:rFonts w:ascii="仿宋" w:eastAsia="仿宋" w:hAnsi="仿宋" w:hint="eastAsia"/>
          <w:sz w:val="28"/>
          <w:szCs w:val="28"/>
        </w:rPr>
        <w:t>年一般公共预算财政拨款支出</w:t>
      </w:r>
      <w:r w:rsidR="00E10E18" w:rsidRPr="00CE16CC">
        <w:rPr>
          <w:rFonts w:ascii="仿宋" w:eastAsia="仿宋" w:hAnsi="仿宋" w:hint="eastAsia"/>
          <w:sz w:val="28"/>
          <w:szCs w:val="28"/>
        </w:rPr>
        <w:t>1087.97</w:t>
      </w:r>
      <w:r w:rsidRPr="00CE16CC">
        <w:rPr>
          <w:rFonts w:ascii="仿宋" w:eastAsia="仿宋" w:hAnsi="仿宋" w:hint="eastAsia"/>
          <w:sz w:val="28"/>
          <w:szCs w:val="28"/>
        </w:rPr>
        <w:t>万元，主要用于以下方面</w:t>
      </w:r>
      <w:r w:rsidRPr="00CE16CC">
        <w:rPr>
          <w:rFonts w:ascii="仿宋" w:eastAsia="仿宋" w:hAnsi="仿宋"/>
          <w:sz w:val="28"/>
          <w:szCs w:val="28"/>
        </w:rPr>
        <w:t>:</w:t>
      </w:r>
      <w:r w:rsidRPr="00CE16CC">
        <w:rPr>
          <w:rFonts w:ascii="仿宋" w:eastAsia="仿宋" w:hAnsi="仿宋" w:hint="eastAsia"/>
          <w:sz w:val="28"/>
          <w:szCs w:val="28"/>
        </w:rPr>
        <w:t>一般公共服务（类）支出</w:t>
      </w:r>
      <w:r w:rsidR="00E10E18" w:rsidRPr="00CE16CC">
        <w:rPr>
          <w:rFonts w:ascii="仿宋" w:eastAsia="仿宋" w:hAnsi="仿宋" w:hint="eastAsia"/>
          <w:sz w:val="28"/>
          <w:szCs w:val="28"/>
        </w:rPr>
        <w:t>902.23</w:t>
      </w:r>
      <w:r w:rsidRPr="00CE16CC">
        <w:rPr>
          <w:rFonts w:ascii="仿宋" w:eastAsia="仿宋" w:hAnsi="仿宋" w:hint="eastAsia"/>
          <w:sz w:val="28"/>
          <w:szCs w:val="28"/>
        </w:rPr>
        <w:t>万元，占</w:t>
      </w:r>
      <w:r w:rsidR="00E10E18" w:rsidRPr="00CE16CC">
        <w:rPr>
          <w:rFonts w:ascii="仿宋" w:eastAsia="仿宋" w:hAnsi="仿宋" w:hint="eastAsia"/>
          <w:sz w:val="28"/>
          <w:szCs w:val="28"/>
        </w:rPr>
        <w:t>82.93</w:t>
      </w:r>
      <w:r w:rsidRPr="00CE16CC">
        <w:rPr>
          <w:rFonts w:ascii="仿宋" w:eastAsia="仿宋" w:hAnsi="仿宋"/>
          <w:sz w:val="28"/>
          <w:szCs w:val="28"/>
        </w:rPr>
        <w:t>%</w:t>
      </w:r>
      <w:r w:rsidRPr="00CE16CC">
        <w:rPr>
          <w:rFonts w:ascii="仿宋" w:eastAsia="仿宋" w:hAnsi="仿宋" w:hint="eastAsia"/>
          <w:sz w:val="28"/>
          <w:szCs w:val="28"/>
        </w:rPr>
        <w:t>；</w:t>
      </w:r>
      <w:r w:rsidR="00E10E18" w:rsidRPr="00CE16CC">
        <w:rPr>
          <w:rFonts w:ascii="仿宋" w:eastAsia="仿宋" w:hAnsi="仿宋" w:hint="eastAsia"/>
          <w:sz w:val="28"/>
          <w:szCs w:val="28"/>
        </w:rPr>
        <w:t>教育（类）支出4.70万元，占0.43</w:t>
      </w:r>
      <w:r w:rsidR="00E10E18" w:rsidRPr="00CE16CC">
        <w:rPr>
          <w:rFonts w:ascii="仿宋" w:eastAsia="仿宋" w:hAnsi="仿宋"/>
          <w:sz w:val="28"/>
          <w:szCs w:val="28"/>
        </w:rPr>
        <w:t>%</w:t>
      </w:r>
      <w:r w:rsidR="00E10E18" w:rsidRPr="00CE16CC">
        <w:rPr>
          <w:rFonts w:ascii="仿宋" w:eastAsia="仿宋" w:hAnsi="仿宋" w:hint="eastAsia"/>
          <w:sz w:val="28"/>
          <w:szCs w:val="28"/>
        </w:rPr>
        <w:t>；</w:t>
      </w:r>
      <w:r w:rsidRPr="00CE16CC">
        <w:rPr>
          <w:rFonts w:ascii="仿宋" w:eastAsia="仿宋" w:hAnsi="仿宋" w:hint="eastAsia"/>
          <w:sz w:val="28"/>
          <w:szCs w:val="28"/>
        </w:rPr>
        <w:t>社会保障和就业（类）支出</w:t>
      </w:r>
      <w:r w:rsidR="00E10E18" w:rsidRPr="00CE16CC">
        <w:rPr>
          <w:rFonts w:ascii="仿宋" w:eastAsia="仿宋" w:hAnsi="仿宋" w:hint="eastAsia"/>
          <w:sz w:val="28"/>
          <w:szCs w:val="28"/>
        </w:rPr>
        <w:t>81.89</w:t>
      </w:r>
      <w:r w:rsidRPr="00CE16CC">
        <w:rPr>
          <w:rFonts w:ascii="仿宋" w:eastAsia="仿宋" w:hAnsi="仿宋" w:hint="eastAsia"/>
          <w:sz w:val="28"/>
          <w:szCs w:val="28"/>
        </w:rPr>
        <w:t>万元，占</w:t>
      </w:r>
      <w:r w:rsidR="00E10E18" w:rsidRPr="00CE16CC">
        <w:rPr>
          <w:rFonts w:ascii="仿宋" w:eastAsia="仿宋" w:hAnsi="仿宋" w:hint="eastAsia"/>
          <w:sz w:val="28"/>
          <w:szCs w:val="28"/>
        </w:rPr>
        <w:t>7.53</w:t>
      </w:r>
      <w:r w:rsidRPr="00CE16CC">
        <w:rPr>
          <w:rFonts w:ascii="仿宋" w:eastAsia="仿宋" w:hAnsi="仿宋"/>
          <w:sz w:val="28"/>
          <w:szCs w:val="28"/>
        </w:rPr>
        <w:t>%</w:t>
      </w:r>
      <w:r w:rsidRPr="00CE16CC">
        <w:rPr>
          <w:rFonts w:ascii="仿宋" w:eastAsia="仿宋" w:hAnsi="仿宋" w:hint="eastAsia"/>
          <w:sz w:val="28"/>
          <w:szCs w:val="28"/>
        </w:rPr>
        <w:t>；医疗卫生</w:t>
      </w:r>
      <w:r w:rsidR="007F2F73" w:rsidRPr="00CE16CC">
        <w:rPr>
          <w:rFonts w:ascii="仿宋" w:eastAsia="仿宋" w:hAnsi="仿宋" w:hint="eastAsia"/>
          <w:sz w:val="28"/>
          <w:szCs w:val="28"/>
        </w:rPr>
        <w:t>（类）</w:t>
      </w:r>
      <w:r w:rsidRPr="00CE16CC">
        <w:rPr>
          <w:rFonts w:ascii="仿宋" w:eastAsia="仿宋" w:hAnsi="仿宋" w:hint="eastAsia"/>
          <w:sz w:val="28"/>
          <w:szCs w:val="28"/>
        </w:rPr>
        <w:t>支出</w:t>
      </w:r>
      <w:r w:rsidR="00E10E18" w:rsidRPr="00CE16CC">
        <w:rPr>
          <w:rFonts w:ascii="仿宋" w:eastAsia="仿宋" w:hAnsi="仿宋" w:hint="eastAsia"/>
          <w:sz w:val="28"/>
          <w:szCs w:val="28"/>
        </w:rPr>
        <w:t>38.66</w:t>
      </w:r>
      <w:r w:rsidRPr="00CE16CC">
        <w:rPr>
          <w:rFonts w:ascii="仿宋" w:eastAsia="仿宋" w:hAnsi="仿宋" w:hint="eastAsia"/>
          <w:sz w:val="28"/>
          <w:szCs w:val="28"/>
        </w:rPr>
        <w:t>万元，占</w:t>
      </w:r>
      <w:r w:rsidR="00E10E18" w:rsidRPr="00CE16CC">
        <w:rPr>
          <w:rFonts w:ascii="仿宋" w:eastAsia="仿宋" w:hAnsi="仿宋" w:hint="eastAsia"/>
          <w:sz w:val="28"/>
          <w:szCs w:val="28"/>
        </w:rPr>
        <w:t>3.55</w:t>
      </w:r>
      <w:r w:rsidRPr="00CE16CC">
        <w:rPr>
          <w:rFonts w:ascii="仿宋" w:eastAsia="仿宋" w:hAnsi="仿宋"/>
          <w:sz w:val="28"/>
          <w:szCs w:val="28"/>
        </w:rPr>
        <w:t>%</w:t>
      </w:r>
      <w:r w:rsidRPr="00CE16CC">
        <w:rPr>
          <w:rFonts w:ascii="仿宋" w:eastAsia="仿宋" w:hAnsi="仿宋" w:hint="eastAsia"/>
          <w:sz w:val="28"/>
          <w:szCs w:val="28"/>
        </w:rPr>
        <w:t>；住房保障</w:t>
      </w:r>
      <w:r w:rsidR="007F2F73" w:rsidRPr="00CE16CC">
        <w:rPr>
          <w:rFonts w:ascii="仿宋" w:eastAsia="仿宋" w:hAnsi="仿宋" w:hint="eastAsia"/>
          <w:sz w:val="28"/>
          <w:szCs w:val="28"/>
        </w:rPr>
        <w:t>（类）</w:t>
      </w:r>
      <w:r w:rsidRPr="00CE16CC">
        <w:rPr>
          <w:rFonts w:ascii="仿宋" w:eastAsia="仿宋" w:hAnsi="仿宋" w:hint="eastAsia"/>
          <w:sz w:val="28"/>
          <w:szCs w:val="28"/>
        </w:rPr>
        <w:t>支出</w:t>
      </w:r>
      <w:r w:rsidR="00E10E18" w:rsidRPr="00CE16CC">
        <w:rPr>
          <w:rFonts w:ascii="仿宋" w:eastAsia="仿宋" w:hAnsi="仿宋" w:hint="eastAsia"/>
          <w:sz w:val="28"/>
          <w:szCs w:val="28"/>
        </w:rPr>
        <w:t>60.49</w:t>
      </w:r>
      <w:r w:rsidRPr="00CE16CC">
        <w:rPr>
          <w:rFonts w:ascii="仿宋" w:eastAsia="仿宋" w:hAnsi="仿宋" w:hint="eastAsia"/>
          <w:sz w:val="28"/>
          <w:szCs w:val="28"/>
        </w:rPr>
        <w:t>万元，占</w:t>
      </w:r>
      <w:r w:rsidR="00E10E18" w:rsidRPr="00CE16CC">
        <w:rPr>
          <w:rFonts w:ascii="仿宋" w:eastAsia="仿宋" w:hAnsi="仿宋" w:hint="eastAsia"/>
          <w:sz w:val="28"/>
          <w:szCs w:val="28"/>
        </w:rPr>
        <w:t>5.56</w:t>
      </w:r>
      <w:r w:rsidRPr="00CE16CC">
        <w:rPr>
          <w:rFonts w:ascii="仿宋" w:eastAsia="仿宋" w:hAnsi="仿宋"/>
          <w:sz w:val="28"/>
          <w:szCs w:val="28"/>
        </w:rPr>
        <w:t>%</w:t>
      </w:r>
      <w:r w:rsidRPr="00CE16CC">
        <w:rPr>
          <w:rFonts w:ascii="仿宋" w:eastAsia="仿宋" w:hAnsi="仿宋" w:hint="eastAsia"/>
          <w:sz w:val="28"/>
          <w:szCs w:val="28"/>
        </w:rPr>
        <w:t>。</w:t>
      </w:r>
    </w:p>
    <w:p w:rsidR="00EB59EB" w:rsidRPr="00CE16CC" w:rsidRDefault="00EB59EB"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（图6：一般公共预算财政拨款支出决算结构）（饼状图）</w:t>
      </w:r>
    </w:p>
    <w:p w:rsidR="001B0649" w:rsidRPr="00CE16CC" w:rsidRDefault="001B0649" w:rsidP="00CE16CC">
      <w:pPr>
        <w:pStyle w:val="20"/>
        <w:ind w:firstLineChars="200" w:firstLine="560"/>
        <w:rPr>
          <w:rFonts w:ascii="仿宋" w:eastAsia="仿宋" w:hAnsi="仿宋"/>
          <w:sz w:val="28"/>
          <w:szCs w:val="28"/>
        </w:rPr>
      </w:pPr>
      <w:r w:rsidRPr="00CE16CC">
        <w:rPr>
          <w:rFonts w:ascii="仿宋" w:eastAsia="仿宋" w:hAnsi="仿宋"/>
          <w:sz w:val="28"/>
          <w:szCs w:val="28"/>
        </w:rPr>
        <w:drawing>
          <wp:inline distT="0" distB="0" distL="0" distR="0">
            <wp:extent cx="5274310" cy="1981200"/>
            <wp:effectExtent l="19050" t="0" r="2159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D1D50" w:rsidRPr="00CE16CC" w:rsidRDefault="00A268C4" w:rsidP="00CE16CC">
      <w:pPr>
        <w:pStyle w:val="20"/>
        <w:ind w:firstLineChars="200" w:firstLine="560"/>
        <w:rPr>
          <w:rFonts w:ascii="仿宋" w:eastAsia="仿宋" w:hAnsi="仿宋"/>
          <w:sz w:val="28"/>
          <w:szCs w:val="28"/>
        </w:rPr>
      </w:pPr>
      <w:bookmarkStart w:id="32" w:name="_Toc15377212"/>
      <w:r w:rsidRPr="00CE16CC">
        <w:rPr>
          <w:rFonts w:ascii="仿宋" w:eastAsia="仿宋" w:hAnsi="仿宋" w:hint="eastAsia"/>
          <w:sz w:val="28"/>
          <w:szCs w:val="28"/>
        </w:rPr>
        <w:t>（三）一般公共预算财政拨款支出决算具体情况</w:t>
      </w:r>
      <w:bookmarkEnd w:id="32"/>
    </w:p>
    <w:p w:rsidR="00D20620" w:rsidRPr="00CE16CC" w:rsidRDefault="00E10E18" w:rsidP="00CE16CC">
      <w:pPr>
        <w:pStyle w:val="20"/>
        <w:ind w:firstLineChars="200" w:firstLine="560"/>
        <w:rPr>
          <w:rFonts w:ascii="仿宋" w:eastAsia="仿宋" w:hAnsi="仿宋"/>
          <w:sz w:val="28"/>
          <w:szCs w:val="28"/>
        </w:rPr>
      </w:pPr>
      <w:bookmarkStart w:id="33" w:name="_Toc15377213"/>
      <w:bookmarkStart w:id="34" w:name="_Toc15377444"/>
      <w:bookmarkStart w:id="35" w:name="_Toc15378460"/>
      <w:r w:rsidRPr="00CE16CC">
        <w:rPr>
          <w:rFonts w:ascii="仿宋" w:eastAsia="仿宋" w:hAnsi="仿宋" w:hint="eastAsia"/>
          <w:sz w:val="28"/>
          <w:szCs w:val="28"/>
        </w:rPr>
        <w:t>209</w:t>
      </w:r>
      <w:r w:rsidR="00D20620" w:rsidRPr="00CE16CC">
        <w:rPr>
          <w:rFonts w:ascii="仿宋" w:eastAsia="仿宋" w:hAnsi="仿宋" w:hint="eastAsia"/>
          <w:sz w:val="28"/>
          <w:szCs w:val="28"/>
        </w:rPr>
        <w:t>年般公共预算支出决算数为</w:t>
      </w:r>
      <w:r w:rsidRPr="00CE16CC">
        <w:rPr>
          <w:rFonts w:ascii="仿宋" w:eastAsia="仿宋" w:hAnsi="仿宋" w:hint="eastAsia"/>
          <w:sz w:val="28"/>
          <w:szCs w:val="28"/>
        </w:rPr>
        <w:t>1087.97</w:t>
      </w:r>
      <w:r w:rsidR="00FD100B" w:rsidRPr="00CE16CC">
        <w:rPr>
          <w:rFonts w:ascii="仿宋" w:eastAsia="仿宋" w:hAnsi="仿宋" w:hint="eastAsia"/>
          <w:sz w:val="28"/>
          <w:szCs w:val="28"/>
        </w:rPr>
        <w:t>万元</w:t>
      </w:r>
      <w:r w:rsidR="00853718" w:rsidRPr="00CE16CC">
        <w:rPr>
          <w:rFonts w:ascii="仿宋" w:eastAsia="仿宋" w:hAnsi="仿宋" w:hint="eastAsia"/>
          <w:sz w:val="28"/>
          <w:szCs w:val="28"/>
        </w:rPr>
        <w:t>，</w:t>
      </w:r>
      <w:r w:rsidR="00853718" w:rsidRPr="00CE16CC">
        <w:rPr>
          <w:rFonts w:hint="eastAsia"/>
          <w:b/>
          <w:sz w:val="28"/>
          <w:szCs w:val="28"/>
        </w:rPr>
        <w:t>完成预算</w:t>
      </w:r>
      <w:r w:rsidRPr="00CE16CC">
        <w:rPr>
          <w:rFonts w:hint="eastAsia"/>
          <w:b/>
          <w:sz w:val="28"/>
          <w:szCs w:val="28"/>
        </w:rPr>
        <w:t>97.61</w:t>
      </w:r>
      <w:r w:rsidR="00853718" w:rsidRPr="00CE16CC">
        <w:rPr>
          <w:b/>
          <w:sz w:val="28"/>
          <w:szCs w:val="28"/>
        </w:rPr>
        <w:t>%</w:t>
      </w:r>
      <w:r w:rsidR="00853718" w:rsidRPr="00CE16CC">
        <w:rPr>
          <w:rFonts w:hint="eastAsia"/>
          <w:b/>
          <w:sz w:val="28"/>
          <w:szCs w:val="28"/>
        </w:rPr>
        <w:t>。其中：</w:t>
      </w:r>
      <w:bookmarkEnd w:id="33"/>
      <w:bookmarkEnd w:id="34"/>
      <w:bookmarkEnd w:id="35"/>
    </w:p>
    <w:p w:rsidR="007D71B6" w:rsidRPr="00CE16CC" w:rsidRDefault="004F5506" w:rsidP="00CE16CC">
      <w:pPr>
        <w:pStyle w:val="20"/>
        <w:ind w:firstLineChars="200" w:firstLine="560"/>
        <w:rPr>
          <w:rFonts w:hint="eastAsia"/>
          <w:sz w:val="28"/>
          <w:szCs w:val="28"/>
        </w:rPr>
      </w:pPr>
      <w:r w:rsidRPr="00CE16CC">
        <w:rPr>
          <w:rFonts w:hint="eastAsia"/>
          <w:sz w:val="28"/>
          <w:szCs w:val="28"/>
        </w:rPr>
        <w:lastRenderedPageBreak/>
        <w:t>1.</w:t>
      </w:r>
      <w:r w:rsidRPr="00CE16CC">
        <w:rPr>
          <w:rFonts w:hint="eastAsia"/>
          <w:b/>
          <w:sz w:val="28"/>
          <w:szCs w:val="28"/>
        </w:rPr>
        <w:t>一般公共服务（类）</w:t>
      </w:r>
      <w:r w:rsidRPr="00CE16CC">
        <w:rPr>
          <w:rFonts w:hint="eastAsia"/>
          <w:b/>
          <w:sz w:val="28"/>
          <w:szCs w:val="28"/>
        </w:rPr>
        <w:t>201</w:t>
      </w:r>
      <w:r w:rsidRPr="00CE16CC">
        <w:rPr>
          <w:rFonts w:hint="eastAsia"/>
          <w:b/>
          <w:sz w:val="28"/>
          <w:szCs w:val="28"/>
        </w:rPr>
        <w:t>（款）</w:t>
      </w:r>
      <w:r w:rsidRPr="00CE16CC">
        <w:rPr>
          <w:rFonts w:hint="eastAsia"/>
          <w:b/>
          <w:sz w:val="28"/>
          <w:szCs w:val="28"/>
        </w:rPr>
        <w:t>11</w:t>
      </w:r>
      <w:r w:rsidRPr="00CE16CC">
        <w:rPr>
          <w:rFonts w:hint="eastAsia"/>
          <w:b/>
          <w:sz w:val="28"/>
          <w:szCs w:val="28"/>
        </w:rPr>
        <w:t>（项）</w:t>
      </w:r>
      <w:r w:rsidRPr="00CE16CC">
        <w:rPr>
          <w:rFonts w:hint="eastAsia"/>
          <w:b/>
          <w:sz w:val="28"/>
          <w:szCs w:val="28"/>
        </w:rPr>
        <w:t>01</w:t>
      </w:r>
      <w:r w:rsidRPr="00CE16CC">
        <w:rPr>
          <w:rFonts w:hint="eastAsia"/>
          <w:sz w:val="28"/>
          <w:szCs w:val="28"/>
        </w:rPr>
        <w:t>:</w:t>
      </w:r>
      <w:r w:rsidRPr="00CE16CC">
        <w:rPr>
          <w:rFonts w:hint="eastAsia"/>
          <w:sz w:val="28"/>
          <w:szCs w:val="28"/>
        </w:rPr>
        <w:t>支出决算为</w:t>
      </w:r>
      <w:r w:rsidR="008B09D0" w:rsidRPr="00CE16CC">
        <w:rPr>
          <w:rFonts w:ascii="仿宋" w:eastAsia="仿宋" w:hAnsi="仿宋" w:hint="eastAsia"/>
          <w:sz w:val="28"/>
          <w:szCs w:val="28"/>
        </w:rPr>
        <w:t>684.11</w:t>
      </w:r>
      <w:r w:rsidRPr="00CE16CC">
        <w:rPr>
          <w:rFonts w:hint="eastAsia"/>
          <w:sz w:val="28"/>
          <w:szCs w:val="28"/>
        </w:rPr>
        <w:t>万元，完成预算</w:t>
      </w:r>
      <w:r w:rsidR="00B5191C" w:rsidRPr="00CE16CC">
        <w:rPr>
          <w:rFonts w:hint="eastAsia"/>
          <w:sz w:val="28"/>
          <w:szCs w:val="28"/>
        </w:rPr>
        <w:t>97</w:t>
      </w:r>
      <w:r w:rsidR="008B09D0" w:rsidRPr="00CE16CC">
        <w:rPr>
          <w:rFonts w:hint="eastAsia"/>
          <w:sz w:val="28"/>
          <w:szCs w:val="28"/>
        </w:rPr>
        <w:t>.90</w:t>
      </w:r>
      <w:r w:rsidRPr="00CE16CC">
        <w:rPr>
          <w:rFonts w:hint="eastAsia"/>
          <w:sz w:val="28"/>
          <w:szCs w:val="28"/>
        </w:rPr>
        <w:t>%</w:t>
      </w:r>
      <w:r w:rsidR="005418AF" w:rsidRPr="00CE16CC">
        <w:rPr>
          <w:rFonts w:hint="eastAsia"/>
          <w:sz w:val="28"/>
          <w:szCs w:val="28"/>
        </w:rPr>
        <w:t>，未支付完原因是：</w:t>
      </w:r>
      <w:r w:rsidR="00B5191C" w:rsidRPr="00CE16CC">
        <w:rPr>
          <w:rFonts w:ascii="仿宋" w:eastAsia="仿宋" w:hAnsi="仿宋" w:hint="eastAsia"/>
          <w:sz w:val="28"/>
          <w:szCs w:val="28"/>
        </w:rPr>
        <w:t>办案</w:t>
      </w:r>
      <w:r w:rsidR="008B09D0" w:rsidRPr="00CE16CC">
        <w:rPr>
          <w:rFonts w:ascii="仿宋" w:eastAsia="仿宋" w:hAnsi="仿宋" w:hint="eastAsia"/>
          <w:sz w:val="28"/>
          <w:szCs w:val="28"/>
        </w:rPr>
        <w:t>设备购置经费</w:t>
      </w:r>
      <w:r w:rsidR="00B5191C" w:rsidRPr="00CE16CC">
        <w:rPr>
          <w:rFonts w:ascii="仿宋" w:eastAsia="仿宋" w:hAnsi="仿宋" w:hint="eastAsia"/>
          <w:sz w:val="28"/>
          <w:szCs w:val="28"/>
        </w:rPr>
        <w:t>尚未支付</w:t>
      </w:r>
      <w:r w:rsidRPr="00CE16CC">
        <w:rPr>
          <w:rFonts w:hint="eastAsia"/>
          <w:sz w:val="28"/>
          <w:szCs w:val="28"/>
        </w:rPr>
        <w:t>；</w:t>
      </w:r>
      <w:r w:rsidRPr="00CE16CC">
        <w:rPr>
          <w:rFonts w:hint="eastAsia"/>
          <w:b/>
          <w:sz w:val="28"/>
          <w:szCs w:val="28"/>
        </w:rPr>
        <w:t>一般公共服务（类）</w:t>
      </w:r>
      <w:r w:rsidRPr="00CE16CC">
        <w:rPr>
          <w:rFonts w:hint="eastAsia"/>
          <w:b/>
          <w:sz w:val="28"/>
          <w:szCs w:val="28"/>
        </w:rPr>
        <w:t>201</w:t>
      </w:r>
      <w:r w:rsidRPr="00CE16CC">
        <w:rPr>
          <w:rFonts w:hint="eastAsia"/>
          <w:b/>
          <w:sz w:val="28"/>
          <w:szCs w:val="28"/>
        </w:rPr>
        <w:t>（款）</w:t>
      </w:r>
      <w:r w:rsidRPr="00CE16CC">
        <w:rPr>
          <w:rFonts w:hint="eastAsia"/>
          <w:b/>
          <w:sz w:val="28"/>
          <w:szCs w:val="28"/>
        </w:rPr>
        <w:t>11</w:t>
      </w:r>
      <w:r w:rsidRPr="00CE16CC">
        <w:rPr>
          <w:rFonts w:hint="eastAsia"/>
          <w:b/>
          <w:sz w:val="28"/>
          <w:szCs w:val="28"/>
        </w:rPr>
        <w:t>（项）</w:t>
      </w:r>
      <w:r w:rsidRPr="00CE16CC">
        <w:rPr>
          <w:rFonts w:hint="eastAsia"/>
          <w:b/>
          <w:sz w:val="28"/>
          <w:szCs w:val="28"/>
        </w:rPr>
        <w:t>04:</w:t>
      </w:r>
      <w:r w:rsidRPr="00CE16CC">
        <w:rPr>
          <w:rFonts w:hint="eastAsia"/>
          <w:sz w:val="28"/>
          <w:szCs w:val="28"/>
        </w:rPr>
        <w:t>支出决算数为</w:t>
      </w:r>
      <w:r w:rsidR="008B09D0" w:rsidRPr="00CE16CC">
        <w:rPr>
          <w:rFonts w:hint="eastAsia"/>
          <w:sz w:val="28"/>
          <w:szCs w:val="28"/>
        </w:rPr>
        <w:t>57.49</w:t>
      </w:r>
      <w:r w:rsidRPr="00CE16CC">
        <w:rPr>
          <w:rFonts w:hint="eastAsia"/>
          <w:sz w:val="28"/>
          <w:szCs w:val="28"/>
        </w:rPr>
        <w:t>万元，完成预算</w:t>
      </w:r>
      <w:r w:rsidR="008B09D0" w:rsidRPr="00CE16CC">
        <w:rPr>
          <w:rFonts w:hint="eastAsia"/>
          <w:sz w:val="28"/>
          <w:szCs w:val="28"/>
        </w:rPr>
        <w:t>82.75</w:t>
      </w:r>
      <w:r w:rsidRPr="00CE16CC">
        <w:rPr>
          <w:rFonts w:hint="eastAsia"/>
          <w:sz w:val="28"/>
          <w:szCs w:val="28"/>
        </w:rPr>
        <w:t>%</w:t>
      </w:r>
      <w:r w:rsidR="005418AF" w:rsidRPr="00CE16CC">
        <w:rPr>
          <w:rFonts w:hint="eastAsia"/>
          <w:sz w:val="28"/>
          <w:szCs w:val="28"/>
        </w:rPr>
        <w:t>，未支付完的原因是：已开支办案费用尚未结帐</w:t>
      </w:r>
      <w:r w:rsidRPr="00CE16CC">
        <w:rPr>
          <w:rFonts w:hint="eastAsia"/>
          <w:sz w:val="28"/>
          <w:szCs w:val="28"/>
        </w:rPr>
        <w:t>；</w:t>
      </w:r>
      <w:r w:rsidRPr="00CE16CC">
        <w:rPr>
          <w:rFonts w:hint="eastAsia"/>
          <w:b/>
          <w:sz w:val="28"/>
          <w:szCs w:val="28"/>
        </w:rPr>
        <w:t>一般公共服务（类）</w:t>
      </w:r>
      <w:r w:rsidRPr="00CE16CC">
        <w:rPr>
          <w:rFonts w:hint="eastAsia"/>
          <w:b/>
          <w:sz w:val="28"/>
          <w:szCs w:val="28"/>
        </w:rPr>
        <w:t>201</w:t>
      </w:r>
      <w:r w:rsidRPr="00CE16CC">
        <w:rPr>
          <w:rFonts w:hint="eastAsia"/>
          <w:b/>
          <w:sz w:val="28"/>
          <w:szCs w:val="28"/>
        </w:rPr>
        <w:t>（款）</w:t>
      </w:r>
      <w:r w:rsidRPr="00CE16CC">
        <w:rPr>
          <w:rFonts w:hint="eastAsia"/>
          <w:b/>
          <w:sz w:val="28"/>
          <w:szCs w:val="28"/>
        </w:rPr>
        <w:t>11</w:t>
      </w:r>
      <w:r w:rsidRPr="00CE16CC">
        <w:rPr>
          <w:rFonts w:hint="eastAsia"/>
          <w:b/>
          <w:sz w:val="28"/>
          <w:szCs w:val="28"/>
        </w:rPr>
        <w:t>（项）</w:t>
      </w:r>
      <w:r w:rsidRPr="00CE16CC">
        <w:rPr>
          <w:rFonts w:hint="eastAsia"/>
          <w:b/>
          <w:sz w:val="28"/>
          <w:szCs w:val="28"/>
        </w:rPr>
        <w:t>05:</w:t>
      </w:r>
      <w:r w:rsidR="008B09D0" w:rsidRPr="00CE16CC">
        <w:rPr>
          <w:rFonts w:hint="eastAsia"/>
          <w:sz w:val="28"/>
          <w:szCs w:val="28"/>
        </w:rPr>
        <w:t>支出</w:t>
      </w:r>
      <w:r w:rsidRPr="00CE16CC">
        <w:rPr>
          <w:rFonts w:hint="eastAsia"/>
          <w:sz w:val="28"/>
          <w:szCs w:val="28"/>
        </w:rPr>
        <w:t>决算数为</w:t>
      </w:r>
      <w:r w:rsidRPr="00CE16CC">
        <w:rPr>
          <w:rFonts w:hint="eastAsia"/>
          <w:sz w:val="28"/>
          <w:szCs w:val="28"/>
        </w:rPr>
        <w:t>5</w:t>
      </w:r>
      <w:r w:rsidRPr="00CE16CC">
        <w:rPr>
          <w:rFonts w:hint="eastAsia"/>
          <w:sz w:val="28"/>
          <w:szCs w:val="28"/>
        </w:rPr>
        <w:t>万元，完成预算</w:t>
      </w:r>
      <w:r w:rsidRPr="00CE16CC">
        <w:rPr>
          <w:rFonts w:hint="eastAsia"/>
          <w:sz w:val="28"/>
          <w:szCs w:val="28"/>
        </w:rPr>
        <w:t>100%</w:t>
      </w:r>
      <w:r w:rsidRPr="00CE16CC">
        <w:rPr>
          <w:rFonts w:hint="eastAsia"/>
          <w:sz w:val="28"/>
          <w:szCs w:val="28"/>
        </w:rPr>
        <w:t>；</w:t>
      </w:r>
      <w:r w:rsidRPr="00CE16CC">
        <w:rPr>
          <w:rFonts w:hint="eastAsia"/>
          <w:b/>
          <w:sz w:val="28"/>
          <w:szCs w:val="28"/>
        </w:rPr>
        <w:t>一般公共服务（类）</w:t>
      </w:r>
      <w:r w:rsidRPr="00CE16CC">
        <w:rPr>
          <w:rFonts w:hint="eastAsia"/>
          <w:b/>
          <w:sz w:val="28"/>
          <w:szCs w:val="28"/>
        </w:rPr>
        <w:t>201</w:t>
      </w:r>
      <w:r w:rsidRPr="00CE16CC">
        <w:rPr>
          <w:rFonts w:hint="eastAsia"/>
          <w:b/>
          <w:sz w:val="28"/>
          <w:szCs w:val="28"/>
        </w:rPr>
        <w:t>（款）</w:t>
      </w:r>
      <w:r w:rsidRPr="00CE16CC">
        <w:rPr>
          <w:rFonts w:hint="eastAsia"/>
          <w:b/>
          <w:sz w:val="28"/>
          <w:szCs w:val="28"/>
        </w:rPr>
        <w:t>11</w:t>
      </w:r>
      <w:r w:rsidRPr="00CE16CC">
        <w:rPr>
          <w:rFonts w:hint="eastAsia"/>
          <w:b/>
          <w:sz w:val="28"/>
          <w:szCs w:val="28"/>
        </w:rPr>
        <w:t>（项）</w:t>
      </w:r>
      <w:r w:rsidRPr="00CE16CC">
        <w:rPr>
          <w:rFonts w:hint="eastAsia"/>
          <w:b/>
          <w:sz w:val="28"/>
          <w:szCs w:val="28"/>
        </w:rPr>
        <w:t>99:</w:t>
      </w:r>
      <w:r w:rsidR="005418AF" w:rsidRPr="00CE16CC">
        <w:rPr>
          <w:rFonts w:hint="eastAsia"/>
          <w:sz w:val="28"/>
          <w:szCs w:val="28"/>
        </w:rPr>
        <w:t>支出</w:t>
      </w:r>
      <w:r w:rsidRPr="00CE16CC">
        <w:rPr>
          <w:rFonts w:hint="eastAsia"/>
          <w:sz w:val="28"/>
          <w:szCs w:val="28"/>
        </w:rPr>
        <w:t>决算数为</w:t>
      </w:r>
      <w:r w:rsidR="007D71B6" w:rsidRPr="00CE16CC">
        <w:rPr>
          <w:rFonts w:hint="eastAsia"/>
          <w:sz w:val="28"/>
          <w:szCs w:val="28"/>
        </w:rPr>
        <w:t>153.63</w:t>
      </w:r>
      <w:r w:rsidRPr="00CE16CC">
        <w:rPr>
          <w:rFonts w:hint="eastAsia"/>
          <w:sz w:val="28"/>
          <w:szCs w:val="28"/>
        </w:rPr>
        <w:t>万元，完成预算</w:t>
      </w:r>
      <w:r w:rsidR="005418AF" w:rsidRPr="00CE16CC">
        <w:rPr>
          <w:rFonts w:hint="eastAsia"/>
          <w:sz w:val="28"/>
          <w:szCs w:val="28"/>
        </w:rPr>
        <w:t>100</w:t>
      </w:r>
      <w:r w:rsidRPr="00CE16CC">
        <w:rPr>
          <w:rFonts w:hint="eastAsia"/>
          <w:sz w:val="28"/>
          <w:szCs w:val="28"/>
        </w:rPr>
        <w:t>%</w:t>
      </w:r>
      <w:r w:rsidRPr="00CE16CC">
        <w:rPr>
          <w:rFonts w:hint="eastAsia"/>
          <w:sz w:val="28"/>
          <w:szCs w:val="28"/>
        </w:rPr>
        <w:t>，此款项</w:t>
      </w:r>
      <w:r w:rsidR="00FD100B" w:rsidRPr="00CE16CC">
        <w:rPr>
          <w:rFonts w:hint="eastAsia"/>
          <w:sz w:val="28"/>
          <w:szCs w:val="28"/>
        </w:rPr>
        <w:t>中</w:t>
      </w:r>
      <w:r w:rsidR="00FD100B" w:rsidRPr="00CE16CC">
        <w:rPr>
          <w:rFonts w:hint="eastAsia"/>
          <w:sz w:val="28"/>
          <w:szCs w:val="28"/>
        </w:rPr>
        <w:t>106.63</w:t>
      </w:r>
      <w:r w:rsidR="00FD100B" w:rsidRPr="00CE16CC">
        <w:rPr>
          <w:rFonts w:hint="eastAsia"/>
          <w:sz w:val="28"/>
          <w:szCs w:val="28"/>
        </w:rPr>
        <w:t>万元</w:t>
      </w:r>
      <w:r w:rsidRPr="00CE16CC">
        <w:rPr>
          <w:rFonts w:hint="eastAsia"/>
          <w:sz w:val="28"/>
          <w:szCs w:val="28"/>
        </w:rPr>
        <w:t>为脱贫攻坚巡察经费</w:t>
      </w:r>
      <w:r w:rsidR="000E1C8B" w:rsidRPr="00CE16CC">
        <w:rPr>
          <w:rFonts w:hint="eastAsia"/>
          <w:sz w:val="28"/>
          <w:szCs w:val="28"/>
        </w:rPr>
        <w:t>上年结转数</w:t>
      </w:r>
      <w:r w:rsidRPr="00CE16CC">
        <w:rPr>
          <w:rFonts w:hint="eastAsia"/>
          <w:sz w:val="28"/>
          <w:szCs w:val="28"/>
        </w:rPr>
        <w:t>。</w:t>
      </w:r>
      <w:r w:rsidR="007D71B6" w:rsidRPr="00CE16CC">
        <w:rPr>
          <w:rFonts w:hint="eastAsia"/>
          <w:b/>
          <w:sz w:val="28"/>
          <w:szCs w:val="28"/>
        </w:rPr>
        <w:t>一般公共服务（类）</w:t>
      </w:r>
      <w:r w:rsidR="007D71B6" w:rsidRPr="00CE16CC">
        <w:rPr>
          <w:rFonts w:hint="eastAsia"/>
          <w:b/>
          <w:sz w:val="28"/>
          <w:szCs w:val="28"/>
        </w:rPr>
        <w:t>201</w:t>
      </w:r>
      <w:r w:rsidR="007D71B6" w:rsidRPr="00CE16CC">
        <w:rPr>
          <w:rFonts w:hint="eastAsia"/>
          <w:b/>
          <w:sz w:val="28"/>
          <w:szCs w:val="28"/>
        </w:rPr>
        <w:t>（款）</w:t>
      </w:r>
      <w:r w:rsidR="007D71B6" w:rsidRPr="00CE16CC">
        <w:rPr>
          <w:rFonts w:hint="eastAsia"/>
          <w:b/>
          <w:sz w:val="28"/>
          <w:szCs w:val="28"/>
        </w:rPr>
        <w:t>32</w:t>
      </w:r>
      <w:r w:rsidR="007D71B6" w:rsidRPr="00CE16CC">
        <w:rPr>
          <w:rFonts w:hint="eastAsia"/>
          <w:b/>
          <w:sz w:val="28"/>
          <w:szCs w:val="28"/>
        </w:rPr>
        <w:t>（项）</w:t>
      </w:r>
      <w:r w:rsidR="007D71B6" w:rsidRPr="00CE16CC">
        <w:rPr>
          <w:rFonts w:hint="eastAsia"/>
          <w:b/>
          <w:sz w:val="28"/>
          <w:szCs w:val="28"/>
        </w:rPr>
        <w:t>99:</w:t>
      </w:r>
      <w:r w:rsidR="007D71B6" w:rsidRPr="00CE16CC">
        <w:rPr>
          <w:rFonts w:hint="eastAsia"/>
          <w:sz w:val="28"/>
          <w:szCs w:val="28"/>
        </w:rPr>
        <w:t>支出决算数为</w:t>
      </w:r>
      <w:r w:rsidR="007D71B6" w:rsidRPr="00CE16CC">
        <w:rPr>
          <w:rFonts w:hint="eastAsia"/>
          <w:sz w:val="28"/>
          <w:szCs w:val="28"/>
        </w:rPr>
        <w:t>2</w:t>
      </w:r>
      <w:r w:rsidR="007D71B6" w:rsidRPr="00CE16CC">
        <w:rPr>
          <w:rFonts w:hint="eastAsia"/>
          <w:sz w:val="28"/>
          <w:szCs w:val="28"/>
        </w:rPr>
        <w:t>万元，此款项为其他组织事务支出上年结转数。</w:t>
      </w:r>
    </w:p>
    <w:p w:rsidR="007D71B6" w:rsidRPr="00CE16CC" w:rsidRDefault="007D71B6" w:rsidP="00CE16CC">
      <w:pPr>
        <w:pStyle w:val="20"/>
        <w:ind w:firstLineChars="200" w:firstLine="560"/>
        <w:rPr>
          <w:rFonts w:hint="eastAsia"/>
          <w:sz w:val="28"/>
          <w:szCs w:val="28"/>
        </w:rPr>
      </w:pPr>
      <w:r w:rsidRPr="00CE16CC">
        <w:rPr>
          <w:rFonts w:ascii="仿宋" w:eastAsia="仿宋" w:hint="eastAsia"/>
          <w:sz w:val="28"/>
          <w:szCs w:val="28"/>
        </w:rPr>
        <w:t>2.培训支出</w:t>
      </w:r>
      <w:r w:rsidRPr="00CE16CC">
        <w:rPr>
          <w:rFonts w:hint="eastAsia"/>
          <w:b/>
          <w:sz w:val="28"/>
          <w:szCs w:val="28"/>
        </w:rPr>
        <w:t>（类）</w:t>
      </w:r>
      <w:r w:rsidRPr="00CE16CC">
        <w:rPr>
          <w:rFonts w:ascii="仿宋" w:eastAsia="仿宋" w:hint="eastAsia"/>
          <w:sz w:val="28"/>
          <w:szCs w:val="28"/>
        </w:rPr>
        <w:t>205</w:t>
      </w:r>
      <w:r w:rsidRPr="00CE16CC">
        <w:rPr>
          <w:rFonts w:hint="eastAsia"/>
          <w:b/>
          <w:sz w:val="28"/>
          <w:szCs w:val="28"/>
        </w:rPr>
        <w:t>（款）</w:t>
      </w:r>
      <w:r w:rsidRPr="00CE16CC">
        <w:rPr>
          <w:rFonts w:ascii="仿宋" w:eastAsia="仿宋" w:hint="eastAsia"/>
          <w:sz w:val="28"/>
          <w:szCs w:val="28"/>
        </w:rPr>
        <w:t>08</w:t>
      </w:r>
      <w:r w:rsidRPr="00CE16CC">
        <w:rPr>
          <w:rFonts w:hint="eastAsia"/>
          <w:b/>
          <w:sz w:val="28"/>
          <w:szCs w:val="28"/>
        </w:rPr>
        <w:t>（项）</w:t>
      </w:r>
      <w:r w:rsidRPr="00CE16CC">
        <w:rPr>
          <w:rFonts w:ascii="仿宋" w:eastAsia="仿宋" w:hint="eastAsia"/>
          <w:sz w:val="28"/>
          <w:szCs w:val="28"/>
        </w:rPr>
        <w:t>03：</w:t>
      </w:r>
      <w:r w:rsidRPr="00CE16CC">
        <w:rPr>
          <w:rFonts w:hint="eastAsia"/>
          <w:sz w:val="28"/>
          <w:szCs w:val="28"/>
        </w:rPr>
        <w:t>支出决算数为</w:t>
      </w:r>
      <w:r w:rsidRPr="00CE16CC">
        <w:rPr>
          <w:rFonts w:hint="eastAsia"/>
          <w:sz w:val="28"/>
          <w:szCs w:val="28"/>
        </w:rPr>
        <w:t>4.7</w:t>
      </w:r>
      <w:r w:rsidRPr="00CE16CC">
        <w:rPr>
          <w:rFonts w:hint="eastAsia"/>
          <w:sz w:val="28"/>
          <w:szCs w:val="28"/>
        </w:rPr>
        <w:t>万元，此款项为其他组织事务支出上年结转数。</w:t>
      </w:r>
    </w:p>
    <w:p w:rsidR="004F5506" w:rsidRPr="00CE16CC" w:rsidRDefault="007D71B6" w:rsidP="00CE16CC">
      <w:pPr>
        <w:pStyle w:val="20"/>
        <w:ind w:firstLineChars="200" w:firstLine="560"/>
        <w:rPr>
          <w:sz w:val="28"/>
          <w:szCs w:val="28"/>
        </w:rPr>
      </w:pPr>
      <w:r w:rsidRPr="00CE16CC">
        <w:rPr>
          <w:rFonts w:hint="eastAsia"/>
          <w:sz w:val="28"/>
          <w:szCs w:val="28"/>
        </w:rPr>
        <w:t>3</w:t>
      </w:r>
      <w:r w:rsidR="004F5506" w:rsidRPr="00CE16CC">
        <w:rPr>
          <w:rFonts w:hint="eastAsia"/>
          <w:sz w:val="28"/>
          <w:szCs w:val="28"/>
        </w:rPr>
        <w:t xml:space="preserve">. </w:t>
      </w:r>
      <w:r w:rsidR="004F5506" w:rsidRPr="00CE16CC">
        <w:rPr>
          <w:rFonts w:hint="eastAsia"/>
          <w:b/>
          <w:sz w:val="28"/>
          <w:szCs w:val="28"/>
        </w:rPr>
        <w:t>社会保障和就业（类）</w:t>
      </w:r>
      <w:r w:rsidR="004F5506" w:rsidRPr="00CE16CC">
        <w:rPr>
          <w:rFonts w:hint="eastAsia"/>
          <w:b/>
          <w:sz w:val="28"/>
          <w:szCs w:val="28"/>
        </w:rPr>
        <w:t>208</w:t>
      </w:r>
      <w:r w:rsidR="004F5506" w:rsidRPr="00CE16CC">
        <w:rPr>
          <w:rFonts w:hint="eastAsia"/>
          <w:b/>
          <w:sz w:val="28"/>
          <w:szCs w:val="28"/>
        </w:rPr>
        <w:t>（款）</w:t>
      </w:r>
      <w:r w:rsidR="004F5506" w:rsidRPr="00CE16CC">
        <w:rPr>
          <w:rFonts w:hint="eastAsia"/>
          <w:b/>
          <w:sz w:val="28"/>
          <w:szCs w:val="28"/>
        </w:rPr>
        <w:t>05</w:t>
      </w:r>
      <w:r w:rsidR="004F5506" w:rsidRPr="00CE16CC">
        <w:rPr>
          <w:rFonts w:hint="eastAsia"/>
          <w:b/>
          <w:sz w:val="28"/>
          <w:szCs w:val="28"/>
        </w:rPr>
        <w:t>（项）</w:t>
      </w:r>
      <w:r w:rsidR="004F5506" w:rsidRPr="00CE16CC">
        <w:rPr>
          <w:rFonts w:hint="eastAsia"/>
          <w:b/>
          <w:sz w:val="28"/>
          <w:szCs w:val="28"/>
        </w:rPr>
        <w:t>05:</w:t>
      </w:r>
      <w:r w:rsidR="004F5506" w:rsidRPr="00CE16CC">
        <w:rPr>
          <w:rFonts w:hint="eastAsia"/>
          <w:sz w:val="28"/>
          <w:szCs w:val="28"/>
        </w:rPr>
        <w:t>支出决算数为</w:t>
      </w:r>
      <w:r w:rsidRPr="00CE16CC">
        <w:rPr>
          <w:rFonts w:hint="eastAsia"/>
          <w:sz w:val="28"/>
          <w:szCs w:val="28"/>
        </w:rPr>
        <w:t>55.7</w:t>
      </w:r>
      <w:r w:rsidR="004F5506" w:rsidRPr="00CE16CC">
        <w:rPr>
          <w:rFonts w:hint="eastAsia"/>
          <w:sz w:val="28"/>
          <w:szCs w:val="28"/>
        </w:rPr>
        <w:t>元，完成预算</w:t>
      </w:r>
      <w:r w:rsidR="004F5506" w:rsidRPr="00CE16CC">
        <w:rPr>
          <w:rFonts w:hint="eastAsia"/>
          <w:sz w:val="28"/>
          <w:szCs w:val="28"/>
        </w:rPr>
        <w:t>100%</w:t>
      </w:r>
      <w:r w:rsidR="004F5506" w:rsidRPr="00CE16CC">
        <w:rPr>
          <w:rFonts w:hint="eastAsia"/>
          <w:sz w:val="28"/>
          <w:szCs w:val="28"/>
        </w:rPr>
        <w:t>；</w:t>
      </w:r>
      <w:r w:rsidR="004F5506" w:rsidRPr="00CE16CC">
        <w:rPr>
          <w:rFonts w:hint="eastAsia"/>
          <w:b/>
          <w:sz w:val="28"/>
          <w:szCs w:val="28"/>
        </w:rPr>
        <w:t>社会保障和就业（类）</w:t>
      </w:r>
      <w:r w:rsidR="004F5506" w:rsidRPr="00CE16CC">
        <w:rPr>
          <w:rFonts w:hint="eastAsia"/>
          <w:b/>
          <w:sz w:val="28"/>
          <w:szCs w:val="28"/>
        </w:rPr>
        <w:t>208</w:t>
      </w:r>
      <w:r w:rsidR="004F5506" w:rsidRPr="00CE16CC">
        <w:rPr>
          <w:rFonts w:hint="eastAsia"/>
          <w:b/>
          <w:sz w:val="28"/>
          <w:szCs w:val="28"/>
        </w:rPr>
        <w:t>（款）</w:t>
      </w:r>
      <w:r w:rsidR="004F5506" w:rsidRPr="00CE16CC">
        <w:rPr>
          <w:rFonts w:hint="eastAsia"/>
          <w:b/>
          <w:sz w:val="28"/>
          <w:szCs w:val="28"/>
        </w:rPr>
        <w:t>05</w:t>
      </w:r>
      <w:r w:rsidR="004F5506" w:rsidRPr="00CE16CC">
        <w:rPr>
          <w:rFonts w:hint="eastAsia"/>
          <w:b/>
          <w:sz w:val="28"/>
          <w:szCs w:val="28"/>
        </w:rPr>
        <w:t>（项）</w:t>
      </w:r>
      <w:r w:rsidR="004F5506" w:rsidRPr="00CE16CC">
        <w:rPr>
          <w:rFonts w:hint="eastAsia"/>
          <w:b/>
          <w:sz w:val="28"/>
          <w:szCs w:val="28"/>
        </w:rPr>
        <w:t>06:</w:t>
      </w:r>
      <w:r w:rsidR="005418AF" w:rsidRPr="00CE16CC">
        <w:rPr>
          <w:rFonts w:hint="eastAsia"/>
          <w:sz w:val="28"/>
          <w:szCs w:val="28"/>
        </w:rPr>
        <w:t>支出</w:t>
      </w:r>
      <w:r w:rsidR="004F5506" w:rsidRPr="00CE16CC">
        <w:rPr>
          <w:rFonts w:hint="eastAsia"/>
          <w:sz w:val="28"/>
          <w:szCs w:val="28"/>
        </w:rPr>
        <w:t>决算数为</w:t>
      </w:r>
      <w:r w:rsidRPr="00CE16CC">
        <w:rPr>
          <w:rFonts w:hint="eastAsia"/>
          <w:sz w:val="28"/>
          <w:szCs w:val="28"/>
        </w:rPr>
        <w:t>26.19</w:t>
      </w:r>
      <w:r w:rsidR="004F5506" w:rsidRPr="00CE16CC">
        <w:rPr>
          <w:rFonts w:hint="eastAsia"/>
          <w:sz w:val="28"/>
          <w:szCs w:val="28"/>
        </w:rPr>
        <w:t>万元，完成预算</w:t>
      </w:r>
      <w:r w:rsidR="004F5506" w:rsidRPr="00CE16CC">
        <w:rPr>
          <w:rFonts w:hint="eastAsia"/>
          <w:sz w:val="28"/>
          <w:szCs w:val="28"/>
        </w:rPr>
        <w:t>100%</w:t>
      </w:r>
      <w:r w:rsidR="004F5506" w:rsidRPr="00CE16CC">
        <w:rPr>
          <w:rFonts w:hint="eastAsia"/>
          <w:sz w:val="28"/>
          <w:szCs w:val="28"/>
        </w:rPr>
        <w:t>。</w:t>
      </w:r>
      <w:r w:rsidR="004F5506" w:rsidRPr="00CE16CC">
        <w:rPr>
          <w:rFonts w:hint="eastAsia"/>
          <w:sz w:val="28"/>
          <w:szCs w:val="28"/>
        </w:rPr>
        <w:br/>
      </w:r>
      <w:r w:rsidR="004F5506" w:rsidRPr="00CE16CC">
        <w:rPr>
          <w:rFonts w:hint="eastAsia"/>
          <w:sz w:val="28"/>
          <w:szCs w:val="28"/>
        </w:rPr>
        <w:t xml:space="preserve">　</w:t>
      </w:r>
      <w:r w:rsidRPr="00CE16CC">
        <w:rPr>
          <w:rFonts w:hint="eastAsia"/>
          <w:sz w:val="28"/>
          <w:szCs w:val="28"/>
        </w:rPr>
        <w:t xml:space="preserve">　</w:t>
      </w:r>
      <w:r w:rsidRPr="00CE16CC">
        <w:rPr>
          <w:rFonts w:hint="eastAsia"/>
          <w:sz w:val="28"/>
          <w:szCs w:val="28"/>
        </w:rPr>
        <w:t>4.</w:t>
      </w:r>
      <w:r w:rsidR="004F5506" w:rsidRPr="00CE16CC">
        <w:rPr>
          <w:rFonts w:hint="eastAsia"/>
          <w:b/>
          <w:sz w:val="28"/>
          <w:szCs w:val="28"/>
        </w:rPr>
        <w:t>医疗卫生与计划生育（类）</w:t>
      </w:r>
      <w:r w:rsidR="004F5506" w:rsidRPr="00CE16CC">
        <w:rPr>
          <w:rFonts w:hint="eastAsia"/>
          <w:b/>
          <w:sz w:val="28"/>
          <w:szCs w:val="28"/>
        </w:rPr>
        <w:t>210</w:t>
      </w:r>
      <w:r w:rsidR="004F5506" w:rsidRPr="00CE16CC">
        <w:rPr>
          <w:rFonts w:hint="eastAsia"/>
          <w:b/>
          <w:sz w:val="28"/>
          <w:szCs w:val="28"/>
        </w:rPr>
        <w:t>（款）</w:t>
      </w:r>
      <w:r w:rsidR="004F5506" w:rsidRPr="00CE16CC">
        <w:rPr>
          <w:rFonts w:hint="eastAsia"/>
          <w:b/>
          <w:sz w:val="28"/>
          <w:szCs w:val="28"/>
        </w:rPr>
        <w:t>11</w:t>
      </w:r>
      <w:r w:rsidR="004F5506" w:rsidRPr="00CE16CC">
        <w:rPr>
          <w:rFonts w:hint="eastAsia"/>
          <w:b/>
          <w:sz w:val="28"/>
          <w:szCs w:val="28"/>
        </w:rPr>
        <w:t>（项）</w:t>
      </w:r>
      <w:r w:rsidR="004F5506" w:rsidRPr="00CE16CC">
        <w:rPr>
          <w:rFonts w:hint="eastAsia"/>
          <w:b/>
          <w:sz w:val="28"/>
          <w:szCs w:val="28"/>
        </w:rPr>
        <w:t>01:</w:t>
      </w:r>
      <w:r w:rsidR="005418AF" w:rsidRPr="00CE16CC">
        <w:rPr>
          <w:rFonts w:hint="eastAsia"/>
          <w:sz w:val="28"/>
          <w:szCs w:val="28"/>
        </w:rPr>
        <w:t>支出</w:t>
      </w:r>
      <w:r w:rsidR="004F5506" w:rsidRPr="00CE16CC">
        <w:rPr>
          <w:rFonts w:hint="eastAsia"/>
          <w:sz w:val="28"/>
          <w:szCs w:val="28"/>
        </w:rPr>
        <w:t>决算数为</w:t>
      </w:r>
      <w:r w:rsidRPr="00CE16CC">
        <w:rPr>
          <w:rFonts w:hint="eastAsia"/>
          <w:sz w:val="28"/>
          <w:szCs w:val="28"/>
        </w:rPr>
        <w:t>38.66</w:t>
      </w:r>
      <w:r w:rsidR="004F5506" w:rsidRPr="00CE16CC">
        <w:rPr>
          <w:rFonts w:hint="eastAsia"/>
          <w:sz w:val="28"/>
          <w:szCs w:val="28"/>
        </w:rPr>
        <w:t>万元，完成预算</w:t>
      </w:r>
      <w:r w:rsidR="004F5506" w:rsidRPr="00CE16CC">
        <w:rPr>
          <w:rFonts w:hint="eastAsia"/>
          <w:sz w:val="28"/>
          <w:szCs w:val="28"/>
        </w:rPr>
        <w:t>100%</w:t>
      </w:r>
      <w:r w:rsidR="004F5506" w:rsidRPr="00CE16CC">
        <w:rPr>
          <w:rFonts w:hint="eastAsia"/>
          <w:sz w:val="28"/>
          <w:szCs w:val="28"/>
        </w:rPr>
        <w:t>。</w:t>
      </w:r>
      <w:r w:rsidR="004F5506" w:rsidRPr="00CE16CC">
        <w:rPr>
          <w:rFonts w:hint="eastAsia"/>
          <w:sz w:val="28"/>
          <w:szCs w:val="28"/>
        </w:rPr>
        <w:br/>
        <w:t xml:space="preserve">   </w:t>
      </w:r>
      <w:r w:rsidRPr="00CE16CC">
        <w:rPr>
          <w:rFonts w:hint="eastAsia"/>
          <w:sz w:val="28"/>
          <w:szCs w:val="28"/>
        </w:rPr>
        <w:t>5</w:t>
      </w:r>
      <w:r w:rsidR="004F5506" w:rsidRPr="00CE16CC">
        <w:rPr>
          <w:rFonts w:hint="eastAsia"/>
          <w:sz w:val="28"/>
          <w:szCs w:val="28"/>
        </w:rPr>
        <w:t>.</w:t>
      </w:r>
      <w:r w:rsidR="004F5506" w:rsidRPr="00CE16CC">
        <w:rPr>
          <w:rFonts w:hint="eastAsia"/>
          <w:b/>
          <w:sz w:val="28"/>
          <w:szCs w:val="28"/>
        </w:rPr>
        <w:t xml:space="preserve"> </w:t>
      </w:r>
      <w:r w:rsidR="004F5506" w:rsidRPr="00CE16CC">
        <w:rPr>
          <w:rFonts w:hint="eastAsia"/>
          <w:b/>
          <w:sz w:val="28"/>
          <w:szCs w:val="28"/>
        </w:rPr>
        <w:t>住房保障支出（类）</w:t>
      </w:r>
      <w:r w:rsidR="004F5506" w:rsidRPr="00CE16CC">
        <w:rPr>
          <w:rFonts w:hint="eastAsia"/>
          <w:b/>
          <w:sz w:val="28"/>
          <w:szCs w:val="28"/>
        </w:rPr>
        <w:t>221</w:t>
      </w:r>
      <w:r w:rsidR="004F5506" w:rsidRPr="00CE16CC">
        <w:rPr>
          <w:rFonts w:hint="eastAsia"/>
          <w:b/>
          <w:sz w:val="28"/>
          <w:szCs w:val="28"/>
        </w:rPr>
        <w:t>（款）</w:t>
      </w:r>
      <w:r w:rsidR="004F5506" w:rsidRPr="00CE16CC">
        <w:rPr>
          <w:rFonts w:hint="eastAsia"/>
          <w:b/>
          <w:sz w:val="28"/>
          <w:szCs w:val="28"/>
        </w:rPr>
        <w:t>02</w:t>
      </w:r>
      <w:r w:rsidR="004F5506" w:rsidRPr="00CE16CC">
        <w:rPr>
          <w:rFonts w:hint="eastAsia"/>
          <w:b/>
          <w:sz w:val="28"/>
          <w:szCs w:val="28"/>
        </w:rPr>
        <w:t>（项）</w:t>
      </w:r>
      <w:r w:rsidR="004F5506" w:rsidRPr="00CE16CC">
        <w:rPr>
          <w:rFonts w:hint="eastAsia"/>
          <w:b/>
          <w:sz w:val="28"/>
          <w:szCs w:val="28"/>
        </w:rPr>
        <w:t>01</w:t>
      </w:r>
      <w:r w:rsidR="004F5506" w:rsidRPr="00CE16CC">
        <w:rPr>
          <w:rFonts w:hint="eastAsia"/>
          <w:b/>
          <w:sz w:val="28"/>
          <w:szCs w:val="28"/>
        </w:rPr>
        <w:t>：</w:t>
      </w:r>
      <w:r w:rsidR="005418AF" w:rsidRPr="00CE16CC">
        <w:rPr>
          <w:rFonts w:hint="eastAsia"/>
          <w:sz w:val="28"/>
          <w:szCs w:val="28"/>
        </w:rPr>
        <w:t>支出</w:t>
      </w:r>
      <w:r w:rsidR="004F5506" w:rsidRPr="00CE16CC">
        <w:rPr>
          <w:rFonts w:hint="eastAsia"/>
          <w:sz w:val="28"/>
          <w:szCs w:val="28"/>
        </w:rPr>
        <w:t>决算数为</w:t>
      </w:r>
      <w:r w:rsidRPr="00CE16CC">
        <w:rPr>
          <w:rFonts w:hint="eastAsia"/>
          <w:sz w:val="28"/>
          <w:szCs w:val="28"/>
        </w:rPr>
        <w:t>60.49</w:t>
      </w:r>
      <w:r w:rsidR="004F5506" w:rsidRPr="00CE16CC">
        <w:rPr>
          <w:rFonts w:hint="eastAsia"/>
          <w:sz w:val="28"/>
          <w:szCs w:val="28"/>
        </w:rPr>
        <w:t>万元，完成预算</w:t>
      </w:r>
      <w:r w:rsidR="004F5506" w:rsidRPr="00CE16CC">
        <w:rPr>
          <w:rFonts w:hint="eastAsia"/>
          <w:sz w:val="28"/>
          <w:szCs w:val="28"/>
        </w:rPr>
        <w:t>100%</w:t>
      </w:r>
      <w:r w:rsidR="004F5506" w:rsidRPr="00CE16CC">
        <w:rPr>
          <w:rFonts w:hint="eastAsia"/>
          <w:sz w:val="28"/>
          <w:szCs w:val="28"/>
        </w:rPr>
        <w:t>。</w:t>
      </w:r>
    </w:p>
    <w:p w:rsidR="000D1D50" w:rsidRPr="00CE16CC" w:rsidRDefault="00A268C4" w:rsidP="00CE16CC">
      <w:pPr>
        <w:pStyle w:val="20"/>
        <w:ind w:firstLineChars="200" w:firstLine="560"/>
        <w:rPr>
          <w:rFonts w:ascii="仿宋" w:eastAsia="仿宋" w:hAnsi="仿宋"/>
          <w:b/>
          <w:bCs/>
          <w:sz w:val="28"/>
          <w:szCs w:val="28"/>
        </w:rPr>
      </w:pPr>
      <w:bookmarkStart w:id="36" w:name="_Toc15377214"/>
      <w:bookmarkStart w:id="37" w:name="_Toc15396608"/>
      <w:r w:rsidRPr="00CE16CC">
        <w:rPr>
          <w:rFonts w:ascii="仿宋" w:eastAsia="仿宋" w:hAnsi="仿宋" w:hint="eastAsia"/>
          <w:sz w:val="28"/>
          <w:szCs w:val="28"/>
        </w:rPr>
        <w:t>六、一</w:t>
      </w:r>
      <w:r w:rsidRPr="00CE16CC">
        <w:rPr>
          <w:rFonts w:ascii="仿宋" w:eastAsia="仿宋" w:hAnsi="仿宋" w:hint="eastAsia"/>
          <w:bCs/>
          <w:sz w:val="28"/>
          <w:szCs w:val="28"/>
        </w:rPr>
        <w:t>般公共预算财政拨款基本支出决算情况说明</w:t>
      </w:r>
      <w:bookmarkEnd w:id="36"/>
      <w:bookmarkEnd w:id="37"/>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FD100B" w:rsidRPr="00CE16CC">
        <w:rPr>
          <w:rFonts w:ascii="仿宋" w:eastAsia="仿宋" w:hAnsi="仿宋" w:hint="eastAsia"/>
          <w:sz w:val="28"/>
          <w:szCs w:val="28"/>
        </w:rPr>
        <w:t>9</w:t>
      </w:r>
      <w:r w:rsidRPr="00CE16CC">
        <w:rPr>
          <w:rFonts w:ascii="仿宋" w:eastAsia="仿宋" w:hAnsi="仿宋" w:hint="eastAsia"/>
          <w:sz w:val="28"/>
          <w:szCs w:val="28"/>
        </w:rPr>
        <w:t>年一般公共预算财政拨款基本支出</w:t>
      </w:r>
      <w:r w:rsidR="00BA3FB6" w:rsidRPr="00CE16CC">
        <w:rPr>
          <w:rFonts w:ascii="仿宋" w:eastAsia="仿宋" w:hAnsi="仿宋" w:hint="eastAsia"/>
          <w:sz w:val="28"/>
          <w:szCs w:val="28"/>
        </w:rPr>
        <w:t>865.14</w:t>
      </w:r>
      <w:r w:rsidRPr="00CE16CC">
        <w:rPr>
          <w:rFonts w:ascii="仿宋" w:eastAsia="仿宋" w:hAnsi="仿宋" w:hint="eastAsia"/>
          <w:sz w:val="28"/>
          <w:szCs w:val="28"/>
        </w:rPr>
        <w:t>万元，其中：</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人员经费</w:t>
      </w:r>
      <w:r w:rsidR="00FD100B" w:rsidRPr="00CE16CC">
        <w:rPr>
          <w:rFonts w:ascii="仿宋" w:eastAsia="仿宋" w:hAnsi="仿宋" w:hint="eastAsia"/>
          <w:sz w:val="28"/>
          <w:szCs w:val="28"/>
        </w:rPr>
        <w:t>713.63</w:t>
      </w:r>
      <w:r w:rsidRPr="00CE16CC">
        <w:rPr>
          <w:rFonts w:ascii="仿宋" w:eastAsia="仿宋" w:hAnsi="仿宋" w:hint="eastAsia"/>
          <w:sz w:val="28"/>
          <w:szCs w:val="28"/>
        </w:rPr>
        <w:t>万元，主要包括：基本工资、津贴补贴、奖金、伙食补助费、绩效工资、机关事业单位基本养老保险缴费、职业年金缴费、</w:t>
      </w:r>
      <w:r w:rsidRPr="00CE16CC">
        <w:rPr>
          <w:rFonts w:ascii="仿宋" w:eastAsia="仿宋" w:hAnsi="仿宋" w:hint="eastAsia"/>
          <w:sz w:val="28"/>
          <w:szCs w:val="28"/>
        </w:rPr>
        <w:lastRenderedPageBreak/>
        <w:t>其他社会保障缴费、其他工资福利支出、离休费、退休费、抚恤金、生活补助、医疗费、奖励金、住房公积金、提租补贴、购房补贴、其他对个人和家庭的补助支出等。</w:t>
      </w:r>
      <w:r w:rsidRPr="00CE16CC">
        <w:rPr>
          <w:rFonts w:ascii="仿宋" w:eastAsia="仿宋" w:hAnsi="仿宋"/>
          <w:sz w:val="28"/>
          <w:szCs w:val="28"/>
        </w:rPr>
        <w:br/>
      </w:r>
      <w:r w:rsidRPr="00CE16CC">
        <w:rPr>
          <w:rFonts w:ascii="仿宋" w:eastAsia="仿宋" w:hAnsi="仿宋" w:hint="eastAsia"/>
          <w:sz w:val="28"/>
          <w:szCs w:val="28"/>
        </w:rPr>
        <w:t xml:space="preserve">　　公用经费</w:t>
      </w:r>
      <w:r w:rsidR="00FD100B" w:rsidRPr="00CE16CC">
        <w:rPr>
          <w:rFonts w:ascii="仿宋" w:eastAsia="仿宋" w:hAnsi="仿宋" w:hint="eastAsia"/>
          <w:sz w:val="28"/>
          <w:szCs w:val="28"/>
        </w:rPr>
        <w:t>151.51</w:t>
      </w:r>
      <w:r w:rsidRPr="00CE16CC">
        <w:rPr>
          <w:rFonts w:ascii="仿宋" w:eastAsia="仿宋" w:hAnsi="仿宋" w:hint="eastAsia"/>
          <w:sz w:val="28"/>
          <w:szCs w:val="28"/>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D1D50" w:rsidRPr="00CE16CC" w:rsidRDefault="00A268C4" w:rsidP="00CE16CC">
      <w:pPr>
        <w:pStyle w:val="20"/>
        <w:ind w:firstLineChars="200" w:firstLine="560"/>
        <w:rPr>
          <w:rFonts w:ascii="仿宋" w:eastAsia="仿宋" w:hAnsi="仿宋"/>
          <w:bCs/>
          <w:sz w:val="28"/>
          <w:szCs w:val="28"/>
        </w:rPr>
      </w:pPr>
      <w:bookmarkStart w:id="38" w:name="_Toc15377215"/>
      <w:bookmarkStart w:id="39" w:name="_Toc15396609"/>
      <w:r w:rsidRPr="00CE16CC">
        <w:rPr>
          <w:rFonts w:ascii="仿宋" w:eastAsia="仿宋" w:hAnsi="仿宋" w:hint="eastAsia"/>
          <w:sz w:val="28"/>
          <w:szCs w:val="28"/>
        </w:rPr>
        <w:t>七、</w:t>
      </w:r>
      <w:r w:rsidRPr="00CE16CC">
        <w:rPr>
          <w:rFonts w:ascii="仿宋" w:eastAsia="仿宋" w:hAnsi="仿宋" w:hint="eastAsia"/>
          <w:b/>
          <w:bCs/>
          <w:sz w:val="28"/>
          <w:szCs w:val="28"/>
        </w:rPr>
        <w:t>“</w:t>
      </w:r>
      <w:r w:rsidRPr="00CE16CC">
        <w:rPr>
          <w:rFonts w:ascii="仿宋" w:eastAsia="仿宋" w:hAnsi="仿宋" w:hint="eastAsia"/>
          <w:bCs/>
          <w:sz w:val="28"/>
          <w:szCs w:val="28"/>
        </w:rPr>
        <w:t>三公”经费财政拨款支出决算情况说明</w:t>
      </w:r>
      <w:bookmarkEnd w:id="38"/>
      <w:bookmarkEnd w:id="39"/>
    </w:p>
    <w:p w:rsidR="000D1D50" w:rsidRPr="00CE16CC" w:rsidRDefault="00A268C4" w:rsidP="00CE16CC">
      <w:pPr>
        <w:pStyle w:val="20"/>
        <w:ind w:firstLineChars="200" w:firstLine="560"/>
        <w:rPr>
          <w:rFonts w:ascii="仿宋" w:eastAsia="仿宋" w:hAnsi="仿宋"/>
          <w:sz w:val="28"/>
          <w:szCs w:val="28"/>
        </w:rPr>
      </w:pPr>
      <w:bookmarkStart w:id="40" w:name="_Toc15377216"/>
      <w:r w:rsidRPr="00CE16CC">
        <w:rPr>
          <w:rFonts w:ascii="仿宋" w:eastAsia="仿宋" w:hAnsi="仿宋" w:hint="eastAsia"/>
          <w:sz w:val="28"/>
          <w:szCs w:val="28"/>
        </w:rPr>
        <w:t>（一）“三公”经费财政拨款支出决算总体情况说明</w:t>
      </w:r>
      <w:bookmarkEnd w:id="40"/>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BA3FB6" w:rsidRPr="00CE16CC">
        <w:rPr>
          <w:rFonts w:ascii="仿宋" w:eastAsia="仿宋" w:hAnsi="仿宋" w:hint="eastAsia"/>
          <w:sz w:val="28"/>
          <w:szCs w:val="28"/>
        </w:rPr>
        <w:t>9</w:t>
      </w:r>
      <w:r w:rsidRPr="00CE16CC">
        <w:rPr>
          <w:rFonts w:ascii="仿宋" w:eastAsia="仿宋" w:hAnsi="仿宋" w:hint="eastAsia"/>
          <w:sz w:val="28"/>
          <w:szCs w:val="28"/>
        </w:rPr>
        <w:t>年“三公”经费财政拨款支出决算为</w:t>
      </w:r>
      <w:r w:rsidR="00EF5789" w:rsidRPr="00CE16CC">
        <w:rPr>
          <w:rFonts w:ascii="仿宋" w:eastAsia="仿宋" w:hAnsi="仿宋" w:hint="eastAsia"/>
          <w:sz w:val="28"/>
          <w:szCs w:val="28"/>
        </w:rPr>
        <w:t>3</w:t>
      </w:r>
      <w:r w:rsidR="00BA3FB6" w:rsidRPr="00CE16CC">
        <w:rPr>
          <w:rFonts w:ascii="仿宋" w:eastAsia="仿宋" w:hAnsi="仿宋" w:hint="eastAsia"/>
          <w:sz w:val="28"/>
          <w:szCs w:val="28"/>
        </w:rPr>
        <w:t>8.13</w:t>
      </w:r>
      <w:r w:rsidRPr="00CE16CC">
        <w:rPr>
          <w:rFonts w:ascii="仿宋" w:eastAsia="仿宋" w:hAnsi="仿宋" w:hint="eastAsia"/>
          <w:sz w:val="28"/>
          <w:szCs w:val="28"/>
        </w:rPr>
        <w:t>万元，完成预算</w:t>
      </w:r>
      <w:r w:rsidR="00EF5789" w:rsidRPr="00CE16CC">
        <w:rPr>
          <w:rFonts w:ascii="仿宋" w:eastAsia="仿宋" w:hAnsi="仿宋" w:hint="eastAsia"/>
          <w:sz w:val="28"/>
          <w:szCs w:val="28"/>
        </w:rPr>
        <w:t>100</w:t>
      </w:r>
      <w:r w:rsidRPr="00CE16CC">
        <w:rPr>
          <w:rFonts w:ascii="仿宋" w:eastAsia="仿宋" w:hAnsi="仿宋"/>
          <w:sz w:val="28"/>
          <w:szCs w:val="28"/>
        </w:rPr>
        <w:t>%</w:t>
      </w:r>
      <w:r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sz w:val="28"/>
          <w:szCs w:val="28"/>
        </w:rPr>
      </w:pPr>
      <w:bookmarkStart w:id="41" w:name="_Toc15377217"/>
      <w:r w:rsidRPr="00CE16CC">
        <w:rPr>
          <w:rFonts w:ascii="仿宋" w:eastAsia="仿宋" w:hAnsi="仿宋" w:hint="eastAsia"/>
          <w:sz w:val="28"/>
          <w:szCs w:val="28"/>
        </w:rPr>
        <w:t>（二）“三公”经费财政拨款支出决算具体情况说明</w:t>
      </w:r>
      <w:bookmarkEnd w:id="41"/>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Pr="00CE16CC">
        <w:rPr>
          <w:rFonts w:ascii="仿宋" w:eastAsia="仿宋" w:hAnsi="仿宋" w:hint="eastAsia"/>
          <w:sz w:val="28"/>
          <w:szCs w:val="28"/>
        </w:rPr>
        <w:t>8年“三公”经费财政拨款支出决算中，因公出国（境）费支出决算</w:t>
      </w:r>
      <w:r w:rsidR="00B66659" w:rsidRPr="00CE16CC">
        <w:rPr>
          <w:rFonts w:ascii="仿宋" w:eastAsia="仿宋" w:hAnsi="仿宋" w:hint="eastAsia"/>
          <w:sz w:val="28"/>
          <w:szCs w:val="28"/>
        </w:rPr>
        <w:t>0</w:t>
      </w:r>
      <w:r w:rsidRPr="00CE16CC">
        <w:rPr>
          <w:rFonts w:ascii="仿宋" w:eastAsia="仿宋" w:hAnsi="仿宋" w:hint="eastAsia"/>
          <w:sz w:val="28"/>
          <w:szCs w:val="28"/>
        </w:rPr>
        <w:t>万元；公务用车购置及运行维护费支出决算</w:t>
      </w:r>
      <w:r w:rsidR="00BA3FB6" w:rsidRPr="00CE16CC">
        <w:rPr>
          <w:rFonts w:ascii="仿宋" w:eastAsia="仿宋" w:hAnsi="仿宋" w:hint="eastAsia"/>
          <w:sz w:val="28"/>
          <w:szCs w:val="28"/>
        </w:rPr>
        <w:t>36.85</w:t>
      </w:r>
      <w:r w:rsidRPr="00CE16CC">
        <w:rPr>
          <w:rFonts w:ascii="仿宋" w:eastAsia="仿宋" w:hAnsi="仿宋" w:hint="eastAsia"/>
          <w:sz w:val="28"/>
          <w:szCs w:val="28"/>
        </w:rPr>
        <w:t>万元，占</w:t>
      </w:r>
      <w:r w:rsidR="00EF5789" w:rsidRPr="00CE16CC">
        <w:rPr>
          <w:rFonts w:ascii="仿宋" w:eastAsia="仿宋" w:hAnsi="仿宋" w:hint="eastAsia"/>
          <w:sz w:val="28"/>
          <w:szCs w:val="28"/>
        </w:rPr>
        <w:t>100</w:t>
      </w:r>
      <w:r w:rsidRPr="00CE16CC">
        <w:rPr>
          <w:rFonts w:ascii="仿宋" w:eastAsia="仿宋" w:hAnsi="仿宋"/>
          <w:sz w:val="28"/>
          <w:szCs w:val="28"/>
        </w:rPr>
        <w:t>%</w:t>
      </w:r>
      <w:r w:rsidRPr="00CE16CC">
        <w:rPr>
          <w:rFonts w:ascii="仿宋" w:eastAsia="仿宋" w:hAnsi="仿宋" w:hint="eastAsia"/>
          <w:sz w:val="28"/>
          <w:szCs w:val="28"/>
        </w:rPr>
        <w:t>；公务接待费支出决算</w:t>
      </w:r>
      <w:r w:rsidR="00BA3FB6" w:rsidRPr="00CE16CC">
        <w:rPr>
          <w:rFonts w:ascii="仿宋" w:eastAsia="仿宋" w:hAnsi="仿宋" w:hint="eastAsia"/>
          <w:sz w:val="28"/>
          <w:szCs w:val="28"/>
        </w:rPr>
        <w:t>1.28</w:t>
      </w:r>
      <w:r w:rsidRPr="00CE16CC">
        <w:rPr>
          <w:rFonts w:ascii="仿宋" w:eastAsia="仿宋" w:hAnsi="仿宋" w:hint="eastAsia"/>
          <w:sz w:val="28"/>
          <w:szCs w:val="28"/>
        </w:rPr>
        <w:t>万元。具体情况如下：</w:t>
      </w:r>
    </w:p>
    <w:p w:rsidR="005D1C8B"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w:t>
      </w:r>
      <w:r w:rsidRPr="00CE16CC">
        <w:rPr>
          <w:rFonts w:ascii="仿宋" w:eastAsia="仿宋" w:hAnsi="仿宋" w:hint="eastAsia"/>
          <w:sz w:val="28"/>
          <w:szCs w:val="28"/>
        </w:rPr>
        <w:t>因公出国（境）经费支出</w:t>
      </w:r>
      <w:r w:rsidR="00B66659" w:rsidRPr="00CE16CC">
        <w:rPr>
          <w:rFonts w:ascii="仿宋" w:eastAsia="仿宋" w:hAnsi="仿宋" w:hint="eastAsia"/>
          <w:sz w:val="28"/>
          <w:szCs w:val="28"/>
        </w:rPr>
        <w:t>0</w:t>
      </w:r>
      <w:r w:rsidRPr="00CE16CC">
        <w:rPr>
          <w:rFonts w:ascii="仿宋" w:eastAsia="仿宋" w:hAnsi="仿宋" w:hint="eastAsia"/>
          <w:sz w:val="28"/>
          <w:szCs w:val="28"/>
        </w:rPr>
        <w:t>万元</w:t>
      </w:r>
      <w:r w:rsidR="006C1937" w:rsidRPr="00CE16CC">
        <w:rPr>
          <w:rFonts w:hint="eastAsia"/>
          <w:sz w:val="28"/>
          <w:szCs w:val="28"/>
        </w:rPr>
        <w:t>。</w:t>
      </w:r>
      <w:r w:rsidRPr="00CE16CC">
        <w:rPr>
          <w:rFonts w:ascii="仿宋" w:eastAsia="仿宋" w:hAnsi="仿宋" w:hint="eastAsia"/>
          <w:sz w:val="28"/>
          <w:szCs w:val="28"/>
        </w:rPr>
        <w:t>全年安排因公出国（境）团组</w:t>
      </w:r>
      <w:r w:rsidR="00B66659" w:rsidRPr="00CE16CC">
        <w:rPr>
          <w:rFonts w:ascii="仿宋" w:eastAsia="仿宋" w:hAnsi="仿宋" w:hint="eastAsia"/>
          <w:sz w:val="28"/>
          <w:szCs w:val="28"/>
        </w:rPr>
        <w:t>0</w:t>
      </w:r>
      <w:r w:rsidRPr="00CE16CC">
        <w:rPr>
          <w:rFonts w:ascii="仿宋" w:eastAsia="仿宋" w:hAnsi="仿宋" w:hint="eastAsia"/>
          <w:sz w:val="28"/>
          <w:szCs w:val="28"/>
        </w:rPr>
        <w:t>次，出国（境）</w:t>
      </w:r>
      <w:r w:rsidR="00B66659" w:rsidRPr="00CE16CC">
        <w:rPr>
          <w:rFonts w:ascii="仿宋" w:eastAsia="仿宋" w:hAnsi="仿宋" w:hint="eastAsia"/>
          <w:sz w:val="28"/>
          <w:szCs w:val="28"/>
        </w:rPr>
        <w:t>0</w:t>
      </w:r>
      <w:r w:rsidRPr="00CE16CC">
        <w:rPr>
          <w:rFonts w:ascii="仿宋" w:eastAsia="仿宋" w:hAnsi="仿宋" w:hint="eastAsia"/>
          <w:sz w:val="28"/>
          <w:szCs w:val="28"/>
        </w:rPr>
        <w:t>人。</w:t>
      </w:r>
      <w:r w:rsidR="005D1C8B" w:rsidRPr="00CE16CC">
        <w:rPr>
          <w:rFonts w:ascii="仿宋" w:eastAsia="仿宋" w:hAnsi="仿宋" w:hint="eastAsia"/>
          <w:sz w:val="28"/>
          <w:szCs w:val="28"/>
        </w:rPr>
        <w:t>因公出国（境）支出决算</w:t>
      </w:r>
      <w:r w:rsidR="00B66659" w:rsidRPr="00CE16CC">
        <w:rPr>
          <w:rFonts w:ascii="仿宋" w:eastAsia="仿宋" w:hAnsi="仿宋" w:hint="eastAsia"/>
          <w:sz w:val="28"/>
          <w:szCs w:val="28"/>
        </w:rPr>
        <w:t>与</w:t>
      </w:r>
      <w:r w:rsidR="005D1C8B" w:rsidRPr="00CE16CC">
        <w:rPr>
          <w:rFonts w:ascii="仿宋" w:eastAsia="仿宋" w:hAnsi="仿宋"/>
          <w:sz w:val="28"/>
          <w:szCs w:val="28"/>
        </w:rPr>
        <w:t>201</w:t>
      </w:r>
      <w:r w:rsidR="005D1C8B" w:rsidRPr="00CE16CC">
        <w:rPr>
          <w:rFonts w:ascii="仿宋" w:eastAsia="仿宋" w:hAnsi="仿宋" w:hint="eastAsia"/>
          <w:sz w:val="28"/>
          <w:szCs w:val="28"/>
        </w:rPr>
        <w:t>7年</w:t>
      </w:r>
      <w:r w:rsidR="00B66659" w:rsidRPr="00CE16CC">
        <w:rPr>
          <w:rFonts w:ascii="仿宋" w:eastAsia="仿宋" w:hAnsi="仿宋" w:hint="eastAsia"/>
          <w:sz w:val="28"/>
          <w:szCs w:val="28"/>
        </w:rPr>
        <w:t>持平。</w:t>
      </w:r>
    </w:p>
    <w:p w:rsidR="00A67AB5"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w:t>
      </w:r>
      <w:r w:rsidRPr="00CE16CC">
        <w:rPr>
          <w:rFonts w:ascii="仿宋" w:eastAsia="仿宋" w:hAnsi="仿宋" w:hint="eastAsia"/>
          <w:sz w:val="28"/>
          <w:szCs w:val="28"/>
        </w:rPr>
        <w:t>公务用车购置及运行维护费支出</w:t>
      </w:r>
      <w:r w:rsidR="00B66659" w:rsidRPr="00CE16CC">
        <w:rPr>
          <w:rFonts w:ascii="仿宋" w:eastAsia="仿宋" w:hAnsi="仿宋" w:hint="eastAsia"/>
          <w:sz w:val="28"/>
          <w:szCs w:val="28"/>
        </w:rPr>
        <w:t>36.</w:t>
      </w:r>
      <w:r w:rsidR="00BA3FB6" w:rsidRPr="00CE16CC">
        <w:rPr>
          <w:rFonts w:ascii="仿宋" w:eastAsia="仿宋" w:hAnsi="仿宋" w:hint="eastAsia"/>
          <w:sz w:val="28"/>
          <w:szCs w:val="28"/>
        </w:rPr>
        <w:t>85</w:t>
      </w:r>
      <w:r w:rsidRPr="00CE16CC">
        <w:rPr>
          <w:rFonts w:ascii="仿宋" w:eastAsia="仿宋" w:hAnsi="仿宋" w:hint="eastAsia"/>
          <w:sz w:val="28"/>
          <w:szCs w:val="28"/>
        </w:rPr>
        <w:t>万元</w:t>
      </w:r>
      <w:r w:rsidR="00C42709" w:rsidRPr="00CE16CC">
        <w:rPr>
          <w:rFonts w:ascii="仿宋" w:eastAsia="仿宋" w:hAnsi="仿宋" w:hint="eastAsia"/>
          <w:sz w:val="28"/>
          <w:szCs w:val="28"/>
        </w:rPr>
        <w:t>,</w:t>
      </w:r>
      <w:r w:rsidR="00CC666F" w:rsidRPr="00CE16CC">
        <w:rPr>
          <w:rFonts w:hint="eastAsia"/>
          <w:sz w:val="28"/>
          <w:szCs w:val="28"/>
        </w:rPr>
        <w:t>完成预算</w:t>
      </w:r>
      <w:r w:rsidR="00BA3FB6" w:rsidRPr="00CE16CC">
        <w:rPr>
          <w:rFonts w:hint="eastAsia"/>
          <w:sz w:val="28"/>
          <w:szCs w:val="28"/>
        </w:rPr>
        <w:t>99.6</w:t>
      </w:r>
      <w:r w:rsidR="00CC666F" w:rsidRPr="00CE16CC">
        <w:rPr>
          <w:sz w:val="28"/>
          <w:szCs w:val="28"/>
        </w:rPr>
        <w:t>%</w:t>
      </w:r>
      <w:r w:rsidR="00CC666F" w:rsidRPr="00CE16CC">
        <w:rPr>
          <w:rFonts w:hint="eastAsia"/>
          <w:sz w:val="28"/>
          <w:szCs w:val="28"/>
        </w:rPr>
        <w:t>。</w:t>
      </w:r>
      <w:r w:rsidR="00A67AB5" w:rsidRPr="00CE16CC">
        <w:rPr>
          <w:rFonts w:ascii="仿宋" w:eastAsia="仿宋" w:hAnsi="仿宋" w:hint="eastAsia"/>
          <w:sz w:val="28"/>
          <w:szCs w:val="28"/>
        </w:rPr>
        <w:t>公务用车购置及运行维护费支出决算比</w:t>
      </w:r>
      <w:r w:rsidR="00A67AB5" w:rsidRPr="00CE16CC">
        <w:rPr>
          <w:rFonts w:ascii="仿宋" w:eastAsia="仿宋" w:hAnsi="仿宋"/>
          <w:sz w:val="28"/>
          <w:szCs w:val="28"/>
        </w:rPr>
        <w:t>201</w:t>
      </w:r>
      <w:r w:rsidR="00BA3FB6" w:rsidRPr="00CE16CC">
        <w:rPr>
          <w:rFonts w:ascii="仿宋" w:eastAsia="仿宋" w:hAnsi="仿宋" w:hint="eastAsia"/>
          <w:sz w:val="28"/>
          <w:szCs w:val="28"/>
        </w:rPr>
        <w:t>8</w:t>
      </w:r>
      <w:r w:rsidR="00A67AB5" w:rsidRPr="00CE16CC">
        <w:rPr>
          <w:rFonts w:ascii="仿宋" w:eastAsia="仿宋" w:hAnsi="仿宋" w:hint="eastAsia"/>
          <w:sz w:val="28"/>
          <w:szCs w:val="28"/>
        </w:rPr>
        <w:t>年增加</w:t>
      </w:r>
      <w:r w:rsidR="00BA3FB6" w:rsidRPr="00CE16CC">
        <w:rPr>
          <w:rFonts w:ascii="仿宋" w:eastAsia="仿宋" w:hAnsi="仿宋" w:hint="eastAsia"/>
          <w:sz w:val="28"/>
          <w:szCs w:val="28"/>
        </w:rPr>
        <w:t>0.65</w:t>
      </w:r>
      <w:r w:rsidR="00A67AB5" w:rsidRPr="00CE16CC">
        <w:rPr>
          <w:rFonts w:ascii="仿宋" w:eastAsia="仿宋" w:hAnsi="仿宋" w:hint="eastAsia"/>
          <w:sz w:val="28"/>
          <w:szCs w:val="28"/>
        </w:rPr>
        <w:t>万元，</w:t>
      </w:r>
      <w:r w:rsidR="00BA3FB6" w:rsidRPr="00CE16CC">
        <w:rPr>
          <w:rFonts w:ascii="仿宋" w:eastAsia="仿宋" w:hAnsi="仿宋" w:hint="eastAsia"/>
          <w:sz w:val="28"/>
          <w:szCs w:val="28"/>
        </w:rPr>
        <w:t>1.76%</w:t>
      </w:r>
      <w:r w:rsidR="00A67AB5" w:rsidRPr="00CE16CC">
        <w:rPr>
          <w:rFonts w:ascii="仿宋" w:eastAsia="仿宋" w:hAnsi="仿宋" w:hint="eastAsia"/>
          <w:sz w:val="28"/>
          <w:szCs w:val="28"/>
        </w:rPr>
        <w:t>。主要原因是</w:t>
      </w:r>
      <w:r w:rsidR="00BA3FB6" w:rsidRPr="00CE16CC">
        <w:rPr>
          <w:rFonts w:ascii="仿宋" w:eastAsia="仿宋" w:hAnsi="仿宋" w:hint="eastAsia"/>
          <w:sz w:val="28"/>
          <w:szCs w:val="28"/>
        </w:rPr>
        <w:t>工作任务加重，</w:t>
      </w:r>
      <w:r w:rsidR="00B66659" w:rsidRPr="00CE16CC">
        <w:rPr>
          <w:rFonts w:ascii="仿宋" w:eastAsia="仿宋" w:hAnsi="仿宋" w:hint="eastAsia"/>
          <w:sz w:val="28"/>
          <w:szCs w:val="28"/>
        </w:rPr>
        <w:t>公务用车开支的增加</w:t>
      </w:r>
      <w:r w:rsidR="00A67AB5"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其中：公务用车购置支出</w:t>
      </w:r>
      <w:r w:rsidR="00B66659" w:rsidRPr="00CE16CC">
        <w:rPr>
          <w:rFonts w:ascii="仿宋" w:eastAsia="仿宋" w:hAnsi="仿宋" w:hint="eastAsia"/>
          <w:sz w:val="28"/>
          <w:szCs w:val="28"/>
        </w:rPr>
        <w:t>0</w:t>
      </w:r>
      <w:r w:rsidRPr="00CE16CC">
        <w:rPr>
          <w:rFonts w:ascii="仿宋" w:eastAsia="仿宋" w:hAnsi="仿宋" w:hint="eastAsia"/>
          <w:sz w:val="28"/>
          <w:szCs w:val="28"/>
        </w:rPr>
        <w:t>万元。</w:t>
      </w:r>
    </w:p>
    <w:p w:rsidR="00B66659"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lastRenderedPageBreak/>
        <w:t>公务用车运行维护费支出</w:t>
      </w:r>
      <w:r w:rsidR="00B66659" w:rsidRPr="00CE16CC">
        <w:rPr>
          <w:rFonts w:ascii="仿宋" w:eastAsia="仿宋" w:hAnsi="仿宋" w:hint="eastAsia"/>
          <w:sz w:val="28"/>
          <w:szCs w:val="28"/>
        </w:rPr>
        <w:t>36.</w:t>
      </w:r>
      <w:r w:rsidR="00BA3FB6" w:rsidRPr="00CE16CC">
        <w:rPr>
          <w:rFonts w:ascii="仿宋" w:eastAsia="仿宋" w:hAnsi="仿宋" w:hint="eastAsia"/>
          <w:sz w:val="28"/>
          <w:szCs w:val="28"/>
        </w:rPr>
        <w:t>85</w:t>
      </w:r>
      <w:r w:rsidRPr="00CE16CC">
        <w:rPr>
          <w:rFonts w:ascii="仿宋" w:eastAsia="仿宋" w:hAnsi="仿宋" w:hint="eastAsia"/>
          <w:sz w:val="28"/>
          <w:szCs w:val="28"/>
        </w:rPr>
        <w:t>万元。主要用于</w:t>
      </w:r>
      <w:r w:rsidR="00B66659" w:rsidRPr="00CE16CC">
        <w:rPr>
          <w:rFonts w:ascii="仿宋" w:eastAsia="仿宋" w:hAnsi="仿宋" w:hint="eastAsia"/>
          <w:sz w:val="28"/>
          <w:szCs w:val="28"/>
        </w:rPr>
        <w:t>监督执纪问责等所需的公务用车燃料费、维修费、过路过桥费、保险费等支出。</w:t>
      </w:r>
    </w:p>
    <w:p w:rsidR="00C65438"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3.</w:t>
      </w:r>
      <w:r w:rsidRPr="00CE16CC">
        <w:rPr>
          <w:rFonts w:ascii="仿宋" w:eastAsia="仿宋" w:hAnsi="仿宋" w:hint="eastAsia"/>
          <w:sz w:val="28"/>
          <w:szCs w:val="28"/>
        </w:rPr>
        <w:t>公务接待费支出</w:t>
      </w:r>
      <w:r w:rsidR="00BA3FB6" w:rsidRPr="00CE16CC">
        <w:rPr>
          <w:rFonts w:ascii="仿宋" w:eastAsia="仿宋" w:hAnsi="仿宋" w:hint="eastAsia"/>
          <w:sz w:val="28"/>
          <w:szCs w:val="28"/>
        </w:rPr>
        <w:t>1.28</w:t>
      </w:r>
      <w:r w:rsidRPr="00CE16CC">
        <w:rPr>
          <w:rFonts w:ascii="仿宋" w:eastAsia="仿宋" w:hAnsi="仿宋" w:hint="eastAsia"/>
          <w:sz w:val="28"/>
          <w:szCs w:val="28"/>
        </w:rPr>
        <w:t>万元</w:t>
      </w:r>
      <w:r w:rsidR="00A67AB5" w:rsidRPr="00CE16CC">
        <w:rPr>
          <w:rFonts w:ascii="仿宋" w:eastAsia="仿宋" w:hAnsi="仿宋" w:hint="eastAsia"/>
          <w:sz w:val="28"/>
          <w:szCs w:val="28"/>
        </w:rPr>
        <w:t>，</w:t>
      </w:r>
      <w:r w:rsidR="00A67AB5" w:rsidRPr="00CE16CC">
        <w:rPr>
          <w:rFonts w:hint="eastAsia"/>
          <w:sz w:val="28"/>
          <w:szCs w:val="28"/>
        </w:rPr>
        <w:t>完成预算</w:t>
      </w:r>
      <w:r w:rsidR="00BA3FB6" w:rsidRPr="00CE16CC">
        <w:rPr>
          <w:rFonts w:hint="eastAsia"/>
          <w:sz w:val="28"/>
          <w:szCs w:val="28"/>
        </w:rPr>
        <w:t>25.6</w:t>
      </w:r>
      <w:r w:rsidR="00A67AB5" w:rsidRPr="00CE16CC">
        <w:rPr>
          <w:sz w:val="28"/>
          <w:szCs w:val="28"/>
        </w:rPr>
        <w:t>%</w:t>
      </w:r>
      <w:r w:rsidR="00A67AB5" w:rsidRPr="00CE16CC">
        <w:rPr>
          <w:rFonts w:hint="eastAsia"/>
          <w:sz w:val="28"/>
          <w:szCs w:val="28"/>
        </w:rPr>
        <w:t>。</w:t>
      </w:r>
      <w:r w:rsidR="00C65438" w:rsidRPr="00CE16CC">
        <w:rPr>
          <w:rFonts w:ascii="仿宋" w:eastAsia="仿宋" w:hAnsi="仿宋" w:hint="eastAsia"/>
          <w:sz w:val="28"/>
          <w:szCs w:val="28"/>
        </w:rPr>
        <w:t>公务接待费支出决算</w:t>
      </w:r>
      <w:r w:rsidR="00BA3FB6" w:rsidRPr="00CE16CC">
        <w:rPr>
          <w:rFonts w:ascii="仿宋" w:eastAsia="仿宋" w:hAnsi="仿宋" w:hint="eastAsia"/>
          <w:sz w:val="28"/>
          <w:szCs w:val="28"/>
        </w:rPr>
        <w:t>比</w:t>
      </w:r>
      <w:r w:rsidR="00C65438" w:rsidRPr="00CE16CC">
        <w:rPr>
          <w:rFonts w:ascii="仿宋" w:eastAsia="仿宋" w:hAnsi="仿宋"/>
          <w:sz w:val="28"/>
          <w:szCs w:val="28"/>
        </w:rPr>
        <w:t>201</w:t>
      </w:r>
      <w:r w:rsidR="00BA3FB6" w:rsidRPr="00CE16CC">
        <w:rPr>
          <w:rFonts w:ascii="仿宋" w:eastAsia="仿宋" w:hAnsi="仿宋" w:hint="eastAsia"/>
          <w:sz w:val="28"/>
          <w:szCs w:val="28"/>
        </w:rPr>
        <w:t>8</w:t>
      </w:r>
      <w:r w:rsidR="00C65438" w:rsidRPr="00CE16CC">
        <w:rPr>
          <w:rFonts w:ascii="仿宋" w:eastAsia="仿宋" w:hAnsi="仿宋" w:hint="eastAsia"/>
          <w:sz w:val="28"/>
          <w:szCs w:val="28"/>
        </w:rPr>
        <w:t>年</w:t>
      </w:r>
      <w:r w:rsidR="00BA3FB6" w:rsidRPr="00CE16CC">
        <w:rPr>
          <w:rFonts w:ascii="仿宋" w:eastAsia="仿宋" w:hAnsi="仿宋" w:hint="eastAsia"/>
          <w:sz w:val="28"/>
          <w:szCs w:val="28"/>
        </w:rPr>
        <w:t>增加1.28万元，25.6%</w:t>
      </w:r>
      <w:r w:rsidR="00B66659"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b/>
          <w:bCs/>
          <w:sz w:val="28"/>
          <w:szCs w:val="28"/>
        </w:rPr>
      </w:pPr>
      <w:bookmarkStart w:id="42" w:name="_GoBack"/>
      <w:bookmarkStart w:id="43" w:name="_Toc15377218"/>
      <w:bookmarkStart w:id="44" w:name="_Toc15396610"/>
      <w:bookmarkEnd w:id="42"/>
      <w:r w:rsidRPr="00CE16CC">
        <w:rPr>
          <w:rFonts w:ascii="仿宋" w:eastAsia="仿宋" w:hAnsi="仿宋" w:hint="eastAsia"/>
          <w:sz w:val="28"/>
          <w:szCs w:val="28"/>
        </w:rPr>
        <w:t>八、</w:t>
      </w:r>
      <w:r w:rsidRPr="00CE16CC">
        <w:rPr>
          <w:rFonts w:ascii="仿宋" w:eastAsia="仿宋" w:hAnsi="仿宋" w:hint="eastAsia"/>
          <w:bCs/>
          <w:sz w:val="28"/>
          <w:szCs w:val="28"/>
        </w:rPr>
        <w:t>政府性基金预算支出决算情况说明</w:t>
      </w:r>
      <w:bookmarkEnd w:id="43"/>
      <w:bookmarkEnd w:id="44"/>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BA3FB6" w:rsidRPr="00CE16CC">
        <w:rPr>
          <w:rFonts w:ascii="仿宋" w:eastAsia="仿宋" w:hAnsi="仿宋" w:hint="eastAsia"/>
          <w:sz w:val="28"/>
          <w:szCs w:val="28"/>
        </w:rPr>
        <w:t>9</w:t>
      </w:r>
      <w:r w:rsidRPr="00CE16CC">
        <w:rPr>
          <w:rFonts w:ascii="仿宋" w:eastAsia="仿宋" w:hAnsi="仿宋" w:hint="eastAsia"/>
          <w:sz w:val="28"/>
          <w:szCs w:val="28"/>
        </w:rPr>
        <w:t>年政府性基金预算拨款支出</w:t>
      </w:r>
      <w:r w:rsidR="00B66659" w:rsidRPr="00CE16CC">
        <w:rPr>
          <w:rFonts w:ascii="仿宋" w:eastAsia="仿宋" w:hAnsi="仿宋" w:hint="eastAsia"/>
          <w:sz w:val="28"/>
          <w:szCs w:val="28"/>
        </w:rPr>
        <w:t>0</w:t>
      </w:r>
      <w:r w:rsidRPr="00CE16CC">
        <w:rPr>
          <w:rFonts w:ascii="仿宋" w:eastAsia="仿宋" w:hAnsi="仿宋" w:hint="eastAsia"/>
          <w:sz w:val="28"/>
          <w:szCs w:val="28"/>
        </w:rPr>
        <w:t>万元。</w:t>
      </w:r>
    </w:p>
    <w:p w:rsidR="000D1D50" w:rsidRPr="00CE16CC" w:rsidRDefault="00A268C4" w:rsidP="00CE16CC">
      <w:pPr>
        <w:pStyle w:val="20"/>
        <w:ind w:firstLineChars="200" w:firstLine="560"/>
        <w:rPr>
          <w:rFonts w:ascii="仿宋" w:eastAsia="仿宋" w:hAnsi="仿宋"/>
          <w:bCs/>
          <w:sz w:val="28"/>
          <w:szCs w:val="28"/>
        </w:rPr>
      </w:pPr>
      <w:bookmarkStart w:id="45" w:name="_Toc15377219"/>
      <w:bookmarkStart w:id="46" w:name="_Toc15396611"/>
      <w:r w:rsidRPr="00CE16CC">
        <w:rPr>
          <w:rFonts w:ascii="仿宋" w:eastAsia="仿宋" w:hAnsi="仿宋" w:hint="eastAsia"/>
          <w:bCs/>
          <w:sz w:val="28"/>
          <w:szCs w:val="28"/>
        </w:rPr>
        <w:t>国有资本经营预算支出决算情况说明</w:t>
      </w:r>
      <w:bookmarkEnd w:id="45"/>
      <w:bookmarkEnd w:id="46"/>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BA3FB6" w:rsidRPr="00CE16CC">
        <w:rPr>
          <w:rFonts w:ascii="仿宋" w:eastAsia="仿宋" w:hAnsi="仿宋" w:hint="eastAsia"/>
          <w:sz w:val="28"/>
          <w:szCs w:val="28"/>
        </w:rPr>
        <w:t>9</w:t>
      </w:r>
      <w:r w:rsidRPr="00CE16CC">
        <w:rPr>
          <w:rFonts w:ascii="仿宋" w:eastAsia="仿宋" w:hAnsi="仿宋" w:hint="eastAsia"/>
          <w:sz w:val="28"/>
          <w:szCs w:val="28"/>
        </w:rPr>
        <w:t>年国有资本经营预算拨款支出</w:t>
      </w:r>
      <w:r w:rsidR="00B66659" w:rsidRPr="00CE16CC">
        <w:rPr>
          <w:rFonts w:ascii="仿宋" w:eastAsia="仿宋" w:hAnsi="仿宋" w:hint="eastAsia"/>
          <w:sz w:val="28"/>
          <w:szCs w:val="28"/>
        </w:rPr>
        <w:t>0</w:t>
      </w:r>
      <w:r w:rsidRPr="00CE16CC">
        <w:rPr>
          <w:rFonts w:ascii="仿宋" w:eastAsia="仿宋" w:hAnsi="仿宋" w:hint="eastAsia"/>
          <w:sz w:val="28"/>
          <w:szCs w:val="28"/>
        </w:rPr>
        <w:t>万元。</w:t>
      </w:r>
    </w:p>
    <w:p w:rsidR="00A91760" w:rsidRPr="00CE16CC" w:rsidRDefault="00A91760" w:rsidP="00CE16CC">
      <w:pPr>
        <w:pStyle w:val="20"/>
        <w:ind w:firstLineChars="200" w:firstLine="560"/>
        <w:rPr>
          <w:rFonts w:ascii="仿宋" w:eastAsia="仿宋" w:hAnsi="仿宋"/>
          <w:bCs/>
          <w:sz w:val="28"/>
          <w:szCs w:val="28"/>
        </w:rPr>
      </w:pPr>
      <w:r w:rsidRPr="00CE16CC">
        <w:rPr>
          <w:rFonts w:ascii="仿宋" w:eastAsia="仿宋" w:hAnsi="仿宋" w:hint="eastAsia"/>
          <w:bCs/>
          <w:sz w:val="28"/>
          <w:szCs w:val="28"/>
        </w:rPr>
        <w:t>预算绩效情况说明</w:t>
      </w:r>
    </w:p>
    <w:p w:rsidR="00A91760"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预算绩效管理工作开展情况。</w:t>
      </w:r>
    </w:p>
    <w:p w:rsidR="00A91760"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根据预算绩效管理要求，本</w:t>
      </w:r>
      <w:r w:rsidR="00EA3CF2" w:rsidRPr="00CE16CC">
        <w:rPr>
          <w:rFonts w:ascii="仿宋" w:eastAsia="仿宋" w:hAnsi="仿宋" w:hint="eastAsia"/>
          <w:sz w:val="28"/>
          <w:szCs w:val="28"/>
        </w:rPr>
        <w:t>单位</w:t>
      </w:r>
      <w:r w:rsidRPr="00CE16CC">
        <w:rPr>
          <w:rFonts w:ascii="仿宋" w:eastAsia="仿宋" w:hAnsi="仿宋" w:hint="eastAsia"/>
          <w:sz w:val="28"/>
          <w:szCs w:val="28"/>
        </w:rPr>
        <w:t>在年初预算编制阶段，组织对</w:t>
      </w:r>
      <w:r w:rsidR="00EA3CF2" w:rsidRPr="00CE16CC">
        <w:rPr>
          <w:rFonts w:ascii="仿宋" w:eastAsia="仿宋" w:hAnsi="仿宋" w:hint="eastAsia"/>
          <w:sz w:val="28"/>
          <w:szCs w:val="28"/>
        </w:rPr>
        <w:t>各个</w:t>
      </w:r>
      <w:r w:rsidRPr="00CE16CC">
        <w:rPr>
          <w:rFonts w:ascii="仿宋" w:eastAsia="仿宋" w:hAnsi="仿宋" w:hint="eastAsia"/>
          <w:sz w:val="28"/>
          <w:szCs w:val="28"/>
        </w:rPr>
        <w:t>项目开展了预算事前绩效评估，对</w:t>
      </w:r>
      <w:r w:rsidR="005A73C0" w:rsidRPr="00CE16CC">
        <w:rPr>
          <w:rFonts w:ascii="仿宋" w:eastAsia="仿宋" w:hAnsi="仿宋" w:hint="eastAsia"/>
          <w:sz w:val="28"/>
          <w:szCs w:val="28"/>
        </w:rPr>
        <w:t>4</w:t>
      </w:r>
      <w:r w:rsidRPr="00CE16CC">
        <w:rPr>
          <w:rFonts w:ascii="仿宋" w:eastAsia="仿宋" w:hAnsi="仿宋" w:hint="eastAsia"/>
          <w:sz w:val="28"/>
          <w:szCs w:val="28"/>
        </w:rPr>
        <w:t>个项目编制了绩效目标，预算执行过程中，选取</w:t>
      </w:r>
      <w:r w:rsidR="00EA3CF2" w:rsidRPr="00CE16CC">
        <w:rPr>
          <w:rFonts w:ascii="仿宋" w:eastAsia="仿宋" w:hAnsi="仿宋" w:hint="eastAsia"/>
          <w:sz w:val="28"/>
          <w:szCs w:val="28"/>
        </w:rPr>
        <w:t>2</w:t>
      </w:r>
      <w:r w:rsidRPr="00CE16CC">
        <w:rPr>
          <w:rFonts w:ascii="仿宋" w:eastAsia="仿宋" w:hAnsi="仿宋" w:hint="eastAsia"/>
          <w:sz w:val="28"/>
          <w:szCs w:val="28"/>
        </w:rPr>
        <w:t>个项目开展绩效监控，年终执行完毕后，对</w:t>
      </w:r>
      <w:r w:rsidR="00EA3CF2" w:rsidRPr="00CE16CC">
        <w:rPr>
          <w:rFonts w:ascii="仿宋" w:eastAsia="仿宋" w:hAnsi="仿宋" w:hint="eastAsia"/>
          <w:sz w:val="28"/>
          <w:szCs w:val="28"/>
        </w:rPr>
        <w:t>2</w:t>
      </w:r>
      <w:r w:rsidRPr="00CE16CC">
        <w:rPr>
          <w:rFonts w:ascii="仿宋" w:eastAsia="仿宋" w:hAnsi="仿宋" w:hint="eastAsia"/>
          <w:sz w:val="28"/>
          <w:szCs w:val="28"/>
        </w:rPr>
        <w:t>个项目开展了绩效目标完成情况梳理填报。</w:t>
      </w:r>
    </w:p>
    <w:p w:rsidR="00EA3CF2"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本</w:t>
      </w:r>
      <w:r w:rsidR="00EA3CF2" w:rsidRPr="00CE16CC">
        <w:rPr>
          <w:rFonts w:ascii="仿宋" w:eastAsia="仿宋" w:hAnsi="仿宋" w:hint="eastAsia"/>
          <w:sz w:val="28"/>
          <w:szCs w:val="28"/>
        </w:rPr>
        <w:t>单位</w:t>
      </w:r>
      <w:r w:rsidRPr="00CE16CC">
        <w:rPr>
          <w:rFonts w:ascii="仿宋" w:eastAsia="仿宋" w:hAnsi="仿宋" w:hint="eastAsia"/>
          <w:sz w:val="28"/>
          <w:szCs w:val="28"/>
        </w:rPr>
        <w:t>按要求对201</w:t>
      </w:r>
      <w:r w:rsidR="00BA3FB6" w:rsidRPr="00CE16CC">
        <w:rPr>
          <w:rFonts w:ascii="仿宋" w:eastAsia="仿宋" w:hAnsi="仿宋" w:hint="eastAsia"/>
          <w:sz w:val="28"/>
          <w:szCs w:val="28"/>
        </w:rPr>
        <w:t>9</w:t>
      </w:r>
      <w:r w:rsidRPr="00CE16CC">
        <w:rPr>
          <w:rFonts w:ascii="仿宋" w:eastAsia="仿宋" w:hAnsi="仿宋" w:hint="eastAsia"/>
          <w:sz w:val="28"/>
          <w:szCs w:val="28"/>
        </w:rPr>
        <w:t>年部门整体支出开展绩效自评，从评价情况来看</w:t>
      </w:r>
      <w:r w:rsidR="00EA3CF2" w:rsidRPr="00CE16CC">
        <w:rPr>
          <w:rFonts w:ascii="仿宋" w:eastAsia="仿宋" w:hAnsi="仿宋" w:hint="eastAsia"/>
          <w:sz w:val="28"/>
          <w:szCs w:val="28"/>
        </w:rPr>
        <w:t>全年经费收支保障了单位的正常运转</w:t>
      </w:r>
      <w:r w:rsidRPr="00CE16CC">
        <w:rPr>
          <w:rFonts w:ascii="仿宋" w:eastAsia="仿宋" w:hAnsi="仿宋" w:hint="eastAsia"/>
          <w:sz w:val="28"/>
          <w:szCs w:val="28"/>
        </w:rPr>
        <w:t>。</w:t>
      </w:r>
    </w:p>
    <w:p w:rsidR="005A73C0"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项目绩效目标完成情况。</w:t>
      </w:r>
      <w:r w:rsidRPr="00CE16CC">
        <w:rPr>
          <w:rFonts w:ascii="仿宋" w:eastAsia="仿宋" w:hAnsi="仿宋" w:hint="eastAsia"/>
          <w:sz w:val="28"/>
          <w:szCs w:val="28"/>
        </w:rPr>
        <w:br/>
        <w:t xml:space="preserve">    本</w:t>
      </w:r>
      <w:r w:rsidR="00EA3CF2" w:rsidRPr="00CE16CC">
        <w:rPr>
          <w:rFonts w:ascii="仿宋" w:eastAsia="仿宋" w:hAnsi="仿宋" w:hint="eastAsia"/>
          <w:sz w:val="28"/>
          <w:szCs w:val="28"/>
        </w:rPr>
        <w:t>单位</w:t>
      </w:r>
      <w:r w:rsidRPr="00CE16CC">
        <w:rPr>
          <w:rFonts w:ascii="仿宋" w:eastAsia="仿宋" w:hAnsi="仿宋" w:hint="eastAsia"/>
          <w:sz w:val="28"/>
          <w:szCs w:val="28"/>
        </w:rPr>
        <w:t>在201</w:t>
      </w:r>
      <w:r w:rsidR="00BA3FB6" w:rsidRPr="00CE16CC">
        <w:rPr>
          <w:rFonts w:ascii="仿宋" w:eastAsia="仿宋" w:hAnsi="仿宋" w:hint="eastAsia"/>
          <w:sz w:val="28"/>
          <w:szCs w:val="28"/>
        </w:rPr>
        <w:t>9</w:t>
      </w:r>
      <w:r w:rsidRPr="00CE16CC">
        <w:rPr>
          <w:rFonts w:ascii="仿宋" w:eastAsia="仿宋" w:hAnsi="仿宋" w:hint="eastAsia"/>
          <w:sz w:val="28"/>
          <w:szCs w:val="28"/>
        </w:rPr>
        <w:t>年度部门决算中反映“</w:t>
      </w:r>
      <w:r w:rsidR="005A73C0" w:rsidRPr="00CE16CC">
        <w:rPr>
          <w:rFonts w:ascii="仿宋" w:eastAsia="仿宋" w:hAnsi="仿宋" w:hint="eastAsia"/>
          <w:sz w:val="28"/>
          <w:szCs w:val="28"/>
        </w:rPr>
        <w:t>大案要案查处</w:t>
      </w:r>
      <w:r w:rsidRPr="00CE16CC">
        <w:rPr>
          <w:rFonts w:ascii="仿宋" w:eastAsia="仿宋" w:hAnsi="仿宋"/>
          <w:sz w:val="28"/>
          <w:szCs w:val="28"/>
        </w:rPr>
        <w:t>”</w:t>
      </w:r>
      <w:r w:rsidR="005A73C0" w:rsidRPr="00CE16CC">
        <w:rPr>
          <w:rFonts w:ascii="仿宋" w:eastAsia="仿宋" w:hAnsi="仿宋" w:hint="eastAsia"/>
          <w:sz w:val="28"/>
          <w:szCs w:val="28"/>
        </w:rPr>
        <w:t>、“派驻派出机构</w:t>
      </w:r>
      <w:r w:rsidRPr="00CE16CC">
        <w:rPr>
          <w:rFonts w:ascii="仿宋" w:eastAsia="仿宋" w:hAnsi="仿宋"/>
          <w:sz w:val="28"/>
          <w:szCs w:val="28"/>
        </w:rPr>
        <w:t>”</w:t>
      </w:r>
      <w:r w:rsidR="005A73C0" w:rsidRPr="00CE16CC">
        <w:rPr>
          <w:rFonts w:ascii="仿宋" w:eastAsia="仿宋" w:hAnsi="仿宋" w:hint="eastAsia"/>
          <w:sz w:val="28"/>
          <w:szCs w:val="28"/>
        </w:rPr>
        <w:t>、</w:t>
      </w:r>
      <w:r w:rsidRPr="00CE16CC">
        <w:rPr>
          <w:rFonts w:ascii="仿宋" w:eastAsia="仿宋" w:hAnsi="仿宋" w:hint="eastAsia"/>
          <w:sz w:val="28"/>
          <w:szCs w:val="28"/>
        </w:rPr>
        <w:t>“</w:t>
      </w:r>
      <w:r w:rsidR="005A73C0" w:rsidRPr="00CE16CC">
        <w:rPr>
          <w:rFonts w:ascii="仿宋" w:eastAsia="仿宋" w:hAnsi="仿宋" w:hint="eastAsia"/>
          <w:sz w:val="28"/>
          <w:szCs w:val="28"/>
        </w:rPr>
        <w:t>其他纪检监察事务支出</w:t>
      </w:r>
      <w:r w:rsidRPr="00CE16CC">
        <w:rPr>
          <w:rFonts w:ascii="仿宋" w:eastAsia="仿宋" w:hAnsi="仿宋" w:hint="eastAsia"/>
          <w:sz w:val="28"/>
          <w:szCs w:val="28"/>
        </w:rPr>
        <w:t>”</w:t>
      </w:r>
      <w:r w:rsidR="005A73C0" w:rsidRPr="00CE16CC">
        <w:rPr>
          <w:rFonts w:ascii="仿宋" w:eastAsia="仿宋" w:hAnsi="仿宋" w:hint="eastAsia"/>
          <w:sz w:val="28"/>
          <w:szCs w:val="28"/>
        </w:rPr>
        <w:t>、“其他支出”4</w:t>
      </w:r>
      <w:r w:rsidRPr="00CE16CC">
        <w:rPr>
          <w:rFonts w:ascii="仿宋" w:eastAsia="仿宋" w:hAnsi="仿宋" w:hint="eastAsia"/>
          <w:sz w:val="28"/>
          <w:szCs w:val="28"/>
        </w:rPr>
        <w:t>个项目绩效目标实际完成情况。</w:t>
      </w:r>
    </w:p>
    <w:p w:rsidR="005A73C0" w:rsidRPr="00CE16CC" w:rsidRDefault="005A73C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“大案要案查处</w:t>
      </w:r>
      <w:r w:rsidRPr="00CE16CC">
        <w:rPr>
          <w:rFonts w:ascii="仿宋" w:eastAsia="仿宋" w:hAnsi="仿宋"/>
          <w:sz w:val="28"/>
          <w:szCs w:val="28"/>
        </w:rPr>
        <w:t>”</w:t>
      </w:r>
      <w:r w:rsidR="00A91760" w:rsidRPr="00CE16CC">
        <w:rPr>
          <w:rFonts w:ascii="仿宋" w:eastAsia="仿宋" w:hAnsi="仿宋" w:hint="eastAsia"/>
          <w:sz w:val="28"/>
          <w:szCs w:val="28"/>
        </w:rPr>
        <w:t>项目绩效目标完成情况综述。项目全年预算数</w:t>
      </w:r>
      <w:r w:rsidR="00BA3FB6" w:rsidRPr="00CE16CC">
        <w:rPr>
          <w:rFonts w:ascii="仿宋" w:eastAsia="仿宋" w:hAnsi="仿宋" w:hint="eastAsia"/>
          <w:sz w:val="28"/>
          <w:szCs w:val="28"/>
        </w:rPr>
        <w:t>6</w:t>
      </w:r>
      <w:r w:rsidRPr="00CE16CC">
        <w:rPr>
          <w:rFonts w:ascii="仿宋" w:eastAsia="仿宋" w:hAnsi="仿宋" w:hint="eastAsia"/>
          <w:sz w:val="28"/>
          <w:szCs w:val="28"/>
        </w:rPr>
        <w:t>0</w:t>
      </w:r>
      <w:r w:rsidR="00A91760" w:rsidRPr="00CE16CC">
        <w:rPr>
          <w:rFonts w:ascii="仿宋" w:eastAsia="仿宋" w:hAnsi="仿宋" w:hint="eastAsia"/>
          <w:sz w:val="28"/>
          <w:szCs w:val="28"/>
        </w:rPr>
        <w:t>万元，执行数为</w:t>
      </w:r>
      <w:r w:rsidR="00BA3FB6" w:rsidRPr="00CE16CC">
        <w:rPr>
          <w:rFonts w:ascii="仿宋" w:eastAsia="仿宋" w:hAnsi="仿宋" w:hint="eastAsia"/>
          <w:sz w:val="28"/>
          <w:szCs w:val="28"/>
        </w:rPr>
        <w:t>57.49</w:t>
      </w:r>
      <w:r w:rsidR="00A91760" w:rsidRPr="00CE16CC">
        <w:rPr>
          <w:rFonts w:ascii="仿宋" w:eastAsia="仿宋" w:hAnsi="仿宋" w:hint="eastAsia"/>
          <w:sz w:val="28"/>
          <w:szCs w:val="28"/>
        </w:rPr>
        <w:t>万元，完成预算的</w:t>
      </w:r>
      <w:r w:rsidR="00BA3FB6" w:rsidRPr="00CE16CC">
        <w:rPr>
          <w:rFonts w:ascii="仿宋" w:eastAsia="仿宋" w:hAnsi="仿宋" w:hint="eastAsia"/>
          <w:sz w:val="28"/>
          <w:szCs w:val="28"/>
        </w:rPr>
        <w:t>95.82</w:t>
      </w:r>
      <w:r w:rsidR="00A91760" w:rsidRPr="00CE16CC">
        <w:rPr>
          <w:rFonts w:ascii="仿宋" w:eastAsia="仿宋" w:hAnsi="仿宋" w:hint="eastAsia"/>
          <w:sz w:val="28"/>
          <w:szCs w:val="28"/>
        </w:rPr>
        <w:t>%。通过项目实施，保障</w:t>
      </w:r>
      <w:r w:rsidRPr="00CE16CC">
        <w:rPr>
          <w:rFonts w:ascii="仿宋" w:eastAsia="仿宋" w:hAnsi="仿宋" w:hint="eastAsia"/>
          <w:sz w:val="28"/>
          <w:szCs w:val="28"/>
        </w:rPr>
        <w:lastRenderedPageBreak/>
        <w:t>了案件查处所需的各项支出。</w:t>
      </w:r>
    </w:p>
    <w:p w:rsidR="00A91760" w:rsidRPr="00CE16CC" w:rsidRDefault="005A73C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“派驻派出机构</w:t>
      </w:r>
      <w:r w:rsidRPr="00CE16CC">
        <w:rPr>
          <w:rFonts w:ascii="仿宋" w:eastAsia="仿宋" w:hAnsi="仿宋"/>
          <w:sz w:val="28"/>
          <w:szCs w:val="28"/>
        </w:rPr>
        <w:t>”</w:t>
      </w:r>
      <w:r w:rsidR="00A91760" w:rsidRPr="00CE16CC">
        <w:rPr>
          <w:rFonts w:ascii="仿宋" w:eastAsia="仿宋" w:hAnsi="仿宋" w:hint="eastAsia"/>
          <w:sz w:val="28"/>
          <w:szCs w:val="28"/>
        </w:rPr>
        <w:t>项目绩效目标完成情况综述。项目全年预算数</w:t>
      </w:r>
      <w:r w:rsidRPr="00CE16CC">
        <w:rPr>
          <w:rFonts w:ascii="仿宋" w:eastAsia="仿宋" w:hAnsi="仿宋" w:hint="eastAsia"/>
          <w:sz w:val="28"/>
          <w:szCs w:val="28"/>
        </w:rPr>
        <w:t>5</w:t>
      </w:r>
      <w:r w:rsidR="00A91760" w:rsidRPr="00CE16CC">
        <w:rPr>
          <w:rFonts w:ascii="仿宋" w:eastAsia="仿宋" w:hAnsi="仿宋" w:hint="eastAsia"/>
          <w:sz w:val="28"/>
          <w:szCs w:val="28"/>
        </w:rPr>
        <w:t>万元，执行数为</w:t>
      </w:r>
      <w:r w:rsidRPr="00CE16CC">
        <w:rPr>
          <w:rFonts w:ascii="仿宋" w:eastAsia="仿宋" w:hAnsi="仿宋" w:hint="eastAsia"/>
          <w:sz w:val="28"/>
          <w:szCs w:val="28"/>
        </w:rPr>
        <w:t>5</w:t>
      </w:r>
      <w:r w:rsidR="00A91760" w:rsidRPr="00CE16CC">
        <w:rPr>
          <w:rFonts w:ascii="仿宋" w:eastAsia="仿宋" w:hAnsi="仿宋" w:hint="eastAsia"/>
          <w:sz w:val="28"/>
          <w:szCs w:val="28"/>
        </w:rPr>
        <w:t>万元，完成预算的</w:t>
      </w:r>
      <w:r w:rsidRPr="00CE16CC">
        <w:rPr>
          <w:rFonts w:ascii="仿宋" w:eastAsia="仿宋" w:hAnsi="仿宋" w:hint="eastAsia"/>
          <w:sz w:val="28"/>
          <w:szCs w:val="28"/>
        </w:rPr>
        <w:t>100</w:t>
      </w:r>
      <w:r w:rsidR="00A91760" w:rsidRPr="00CE16CC">
        <w:rPr>
          <w:rFonts w:ascii="仿宋" w:eastAsia="仿宋" w:hAnsi="仿宋" w:hint="eastAsia"/>
          <w:sz w:val="28"/>
          <w:szCs w:val="28"/>
        </w:rPr>
        <w:t>%。通过项目实施，保障</w:t>
      </w:r>
      <w:r w:rsidRPr="00CE16CC">
        <w:rPr>
          <w:rFonts w:ascii="仿宋" w:eastAsia="仿宋" w:hAnsi="仿宋" w:hint="eastAsia"/>
          <w:sz w:val="28"/>
          <w:szCs w:val="28"/>
        </w:rPr>
        <w:t>了派驻机构的正常日常运行。</w:t>
      </w:r>
    </w:p>
    <w:p w:rsidR="00A91760" w:rsidRPr="00CE16CC" w:rsidRDefault="005A73C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w:t>
      </w:r>
      <w:r w:rsidR="001674A2" w:rsidRPr="00CE16CC">
        <w:rPr>
          <w:rFonts w:ascii="仿宋" w:eastAsia="仿宋" w:hAnsi="仿宋" w:hint="eastAsia"/>
          <w:sz w:val="28"/>
          <w:szCs w:val="28"/>
        </w:rPr>
        <w:t>基层党建经费</w:t>
      </w:r>
      <w:r w:rsidRPr="00CE16CC">
        <w:rPr>
          <w:rFonts w:ascii="仿宋" w:eastAsia="仿宋" w:hAnsi="仿宋" w:hint="eastAsia"/>
          <w:sz w:val="28"/>
          <w:szCs w:val="28"/>
        </w:rPr>
        <w:t>”</w:t>
      </w:r>
      <w:r w:rsidR="00A91760" w:rsidRPr="00CE16CC">
        <w:rPr>
          <w:rFonts w:ascii="仿宋" w:eastAsia="仿宋" w:hAnsi="仿宋" w:hint="eastAsia"/>
          <w:sz w:val="28"/>
          <w:szCs w:val="28"/>
        </w:rPr>
        <w:t>项目绩效目标完成情况综述。项目</w:t>
      </w:r>
      <w:r w:rsidR="00ED3124" w:rsidRPr="00CE16CC">
        <w:rPr>
          <w:rFonts w:ascii="仿宋" w:eastAsia="仿宋" w:hAnsi="仿宋" w:hint="eastAsia"/>
          <w:sz w:val="28"/>
          <w:szCs w:val="28"/>
        </w:rPr>
        <w:t>上年结转结余数</w:t>
      </w:r>
      <w:r w:rsidR="001674A2" w:rsidRPr="00CE16CC">
        <w:rPr>
          <w:rFonts w:ascii="仿宋" w:eastAsia="仿宋" w:hAnsi="仿宋" w:hint="eastAsia"/>
          <w:sz w:val="28"/>
          <w:szCs w:val="28"/>
        </w:rPr>
        <w:t>2万元，</w:t>
      </w:r>
      <w:r w:rsidR="00A91760" w:rsidRPr="00CE16CC">
        <w:rPr>
          <w:rFonts w:ascii="仿宋" w:eastAsia="仿宋" w:hAnsi="仿宋" w:hint="eastAsia"/>
          <w:sz w:val="28"/>
          <w:szCs w:val="28"/>
        </w:rPr>
        <w:t>执行数为</w:t>
      </w:r>
      <w:r w:rsidR="001674A2" w:rsidRPr="00CE16CC">
        <w:rPr>
          <w:rFonts w:ascii="仿宋" w:eastAsia="仿宋" w:hAnsi="仿宋" w:hint="eastAsia"/>
          <w:sz w:val="28"/>
          <w:szCs w:val="28"/>
        </w:rPr>
        <w:t>2</w:t>
      </w:r>
      <w:r w:rsidR="00A91760" w:rsidRPr="00CE16CC">
        <w:rPr>
          <w:rFonts w:ascii="仿宋" w:eastAsia="仿宋" w:hAnsi="仿宋" w:hint="eastAsia"/>
          <w:sz w:val="28"/>
          <w:szCs w:val="28"/>
        </w:rPr>
        <w:t>万元。通过项目实施，保障</w:t>
      </w:r>
      <w:r w:rsidR="00EE30D7" w:rsidRPr="00CE16CC">
        <w:rPr>
          <w:rFonts w:ascii="仿宋" w:eastAsia="仿宋" w:hAnsi="仿宋" w:hint="eastAsia"/>
          <w:sz w:val="28"/>
          <w:szCs w:val="28"/>
        </w:rPr>
        <w:t>了</w:t>
      </w:r>
      <w:r w:rsidR="001674A2" w:rsidRPr="00CE16CC">
        <w:rPr>
          <w:rFonts w:ascii="仿宋" w:eastAsia="仿宋" w:hAnsi="仿宋" w:hint="eastAsia"/>
          <w:sz w:val="28"/>
          <w:szCs w:val="28"/>
        </w:rPr>
        <w:t>基层党建</w:t>
      </w:r>
      <w:r w:rsidR="00EE30D7" w:rsidRPr="00CE16CC">
        <w:rPr>
          <w:rFonts w:ascii="仿宋" w:eastAsia="仿宋" w:hAnsi="仿宋" w:hint="eastAsia"/>
          <w:sz w:val="28"/>
          <w:szCs w:val="28"/>
        </w:rPr>
        <w:t>工作的开展。</w:t>
      </w:r>
    </w:p>
    <w:p w:rsidR="00B81598" w:rsidRPr="00CE16CC" w:rsidRDefault="00B81598" w:rsidP="00CE16CC">
      <w:pPr>
        <w:pStyle w:val="20"/>
        <w:ind w:firstLineChars="200" w:firstLine="560"/>
        <w:rPr>
          <w:rFonts w:ascii="仿宋" w:eastAsia="仿宋" w:hAnsi="仿宋"/>
          <w:sz w:val="28"/>
          <w:szCs w:val="28"/>
        </w:rPr>
      </w:pPr>
    </w:p>
    <w:tbl>
      <w:tblPr>
        <w:tblpPr w:leftFromText="180" w:rightFromText="180" w:vertAnchor="text" w:horzAnchor="page" w:tblpXSpec="center" w:tblpY="423"/>
        <w:tblOverlap w:val="never"/>
        <w:tblW w:w="0" w:type="auto"/>
        <w:tblLayout w:type="fixed"/>
        <w:tblCellMar>
          <w:left w:w="0" w:type="dxa"/>
          <w:right w:w="0" w:type="dxa"/>
        </w:tblCellMar>
        <w:tblLook w:val="04A0"/>
      </w:tblPr>
      <w:tblGrid>
        <w:gridCol w:w="390"/>
        <w:gridCol w:w="1367"/>
        <w:gridCol w:w="1025"/>
        <w:gridCol w:w="2392"/>
        <w:gridCol w:w="2394"/>
        <w:gridCol w:w="2392"/>
      </w:tblGrid>
      <w:tr w:rsidR="00B81598" w:rsidRPr="00CE16CC" w:rsidTr="00B81598">
        <w:trPr>
          <w:trHeight w:val="1034"/>
        </w:trPr>
        <w:tc>
          <w:tcPr>
            <w:tcW w:w="9960" w:type="dxa"/>
            <w:gridSpan w:val="6"/>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项目支出绩效目标完成情况表</w:t>
            </w:r>
            <w:r w:rsidRPr="00CE16CC">
              <w:rPr>
                <w:rFonts w:ascii="仿宋" w:eastAsia="仿宋" w:hAnsi="仿宋" w:hint="eastAsia"/>
                <w:sz w:val="28"/>
                <w:szCs w:val="28"/>
              </w:rPr>
              <w:br/>
              <w:t>(201</w:t>
            </w:r>
            <w:r w:rsidR="001674A2" w:rsidRPr="00CE16CC">
              <w:rPr>
                <w:rFonts w:ascii="仿宋" w:eastAsia="仿宋" w:hAnsi="仿宋" w:hint="eastAsia"/>
                <w:sz w:val="28"/>
                <w:szCs w:val="28"/>
              </w:rPr>
              <w:t>9</w:t>
            </w:r>
            <w:r w:rsidRPr="00CE16CC">
              <w:rPr>
                <w:rFonts w:ascii="仿宋" w:eastAsia="仿宋" w:hAnsi="仿宋" w:hint="eastAsia"/>
                <w:sz w:val="28"/>
                <w:szCs w:val="28"/>
              </w:rPr>
              <w:t xml:space="preserve"> 年度)</w:t>
            </w:r>
          </w:p>
        </w:tc>
      </w:tr>
      <w:tr w:rsidR="00B81598" w:rsidRPr="00CE16CC" w:rsidTr="00B8159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预算执行情况(万元</w:t>
            </w:r>
            <w:r w:rsidRPr="00CE16CC">
              <w:rPr>
                <w:rFonts w:ascii="仿宋" w:eastAsia="仿宋" w:hAnsi="仿宋" w:hint="eastAsia"/>
                <w:sz w:val="28"/>
                <w:szCs w:val="28"/>
              </w:rPr>
              <w:lastRenderedPageBreak/>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276"/>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511"/>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EE30D7"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0</w:t>
            </w:r>
          </w:p>
        </w:tc>
      </w:tr>
      <w:tr w:rsidR="00B81598" w:rsidRPr="00CE16CC" w:rsidTr="00B8159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实际完成目标</w:t>
            </w:r>
          </w:p>
        </w:tc>
      </w:tr>
      <w:tr w:rsidR="00B81598" w:rsidRPr="00CE16CC" w:rsidTr="00B81598">
        <w:trPr>
          <w:trHeight w:val="1159"/>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实际完成指标值(包含数字及文字描述)</w:t>
            </w:r>
          </w:p>
        </w:tc>
      </w:tr>
      <w:tr w:rsidR="00B81598" w:rsidRPr="00CE16CC" w:rsidTr="00B81598">
        <w:trPr>
          <w:trHeight w:val="953"/>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297"/>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297"/>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297"/>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r w:rsidR="00B81598" w:rsidRPr="00CE16CC" w:rsidTr="00B81598">
        <w:trPr>
          <w:trHeight w:val="1050"/>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Pr="00CE16CC" w:rsidRDefault="00B81598" w:rsidP="00CE16CC">
            <w:pPr>
              <w:pStyle w:val="20"/>
              <w:ind w:firstLineChars="200" w:firstLine="560"/>
              <w:rPr>
                <w:rFonts w:ascii="仿宋" w:eastAsia="仿宋" w:hAnsi="仿宋"/>
                <w:sz w:val="28"/>
                <w:szCs w:val="28"/>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Pr="00CE16CC" w:rsidRDefault="00B81598"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CE16CC" w:rsidRDefault="00B81598" w:rsidP="00CE16CC">
            <w:pPr>
              <w:pStyle w:val="20"/>
              <w:ind w:firstLineChars="200" w:firstLine="560"/>
              <w:rPr>
                <w:rFonts w:ascii="仿宋" w:eastAsia="仿宋" w:hAnsi="仿宋"/>
                <w:sz w:val="28"/>
                <w:szCs w:val="28"/>
              </w:rPr>
            </w:pPr>
          </w:p>
        </w:tc>
      </w:tr>
    </w:tbl>
    <w:p w:rsidR="00B81598" w:rsidRPr="00CE16CC" w:rsidRDefault="00B81598" w:rsidP="00CE16CC">
      <w:pPr>
        <w:pStyle w:val="20"/>
        <w:ind w:firstLineChars="200" w:firstLine="560"/>
        <w:rPr>
          <w:rFonts w:ascii="仿宋" w:eastAsia="仿宋" w:hAnsi="仿宋"/>
          <w:sz w:val="28"/>
          <w:szCs w:val="28"/>
        </w:rPr>
      </w:pPr>
    </w:p>
    <w:p w:rsidR="00A91760" w:rsidRPr="00CE16CC" w:rsidRDefault="00A91760" w:rsidP="00CE16CC">
      <w:pPr>
        <w:pStyle w:val="20"/>
        <w:ind w:firstLineChars="200" w:firstLine="560"/>
        <w:rPr>
          <w:rFonts w:ascii="仿宋" w:eastAsia="仿宋" w:hAnsi="仿宋"/>
          <w:sz w:val="28"/>
          <w:szCs w:val="28"/>
        </w:rPr>
      </w:pPr>
    </w:p>
    <w:p w:rsidR="00A91760"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部门开展绩效评价结果。</w:t>
      </w:r>
    </w:p>
    <w:p w:rsidR="00A91760"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本部门按要求对2018年部门整体支出绩效评价情况开</w:t>
      </w:r>
      <w:r w:rsidR="00EE30D7" w:rsidRPr="00CE16CC">
        <w:rPr>
          <w:rFonts w:ascii="仿宋" w:eastAsia="仿宋" w:hAnsi="仿宋" w:hint="eastAsia"/>
          <w:sz w:val="28"/>
          <w:szCs w:val="28"/>
        </w:rPr>
        <w:t>展自评</w:t>
      </w:r>
      <w:r w:rsidRPr="00CE16CC">
        <w:rPr>
          <w:rFonts w:ascii="仿宋" w:eastAsia="仿宋" w:hAnsi="仿宋" w:hint="eastAsia"/>
          <w:sz w:val="28"/>
          <w:szCs w:val="28"/>
        </w:rPr>
        <w:t>。</w:t>
      </w:r>
    </w:p>
    <w:p w:rsidR="00EE30D7"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本部门自行组织对</w:t>
      </w:r>
      <w:r w:rsidR="00EE30D7" w:rsidRPr="00CE16CC">
        <w:rPr>
          <w:rFonts w:ascii="仿宋" w:eastAsia="仿宋" w:hAnsi="仿宋" w:hint="eastAsia"/>
          <w:sz w:val="28"/>
          <w:szCs w:val="28"/>
        </w:rPr>
        <w:t>“大案要案查处</w:t>
      </w:r>
      <w:r w:rsidR="00EE30D7" w:rsidRPr="00CE16CC">
        <w:rPr>
          <w:rFonts w:ascii="仿宋" w:eastAsia="仿宋" w:hAnsi="仿宋"/>
          <w:sz w:val="28"/>
          <w:szCs w:val="28"/>
        </w:rPr>
        <w:t>”</w:t>
      </w:r>
      <w:r w:rsidR="00EE30D7" w:rsidRPr="00CE16CC">
        <w:rPr>
          <w:rFonts w:ascii="仿宋" w:eastAsia="仿宋" w:hAnsi="仿宋" w:hint="eastAsia"/>
          <w:sz w:val="28"/>
          <w:szCs w:val="28"/>
        </w:rPr>
        <w:t>、“派驻派出机构</w:t>
      </w:r>
      <w:r w:rsidR="00EE30D7" w:rsidRPr="00CE16CC">
        <w:rPr>
          <w:rFonts w:ascii="仿宋" w:eastAsia="仿宋" w:hAnsi="仿宋"/>
          <w:sz w:val="28"/>
          <w:szCs w:val="28"/>
        </w:rPr>
        <w:t>”</w:t>
      </w:r>
    </w:p>
    <w:p w:rsidR="00A91760" w:rsidRPr="00CE16CC" w:rsidRDefault="00A91760"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lastRenderedPageBreak/>
        <w:t>开展了绩效评价。</w:t>
      </w:r>
    </w:p>
    <w:p w:rsidR="000D1D50" w:rsidRPr="00CE16CC" w:rsidRDefault="00A268C4" w:rsidP="00CE16CC">
      <w:pPr>
        <w:pStyle w:val="20"/>
        <w:ind w:firstLineChars="200" w:firstLine="560"/>
        <w:rPr>
          <w:rFonts w:ascii="仿宋" w:eastAsia="仿宋" w:hAnsi="仿宋"/>
          <w:b/>
          <w:bCs/>
          <w:sz w:val="28"/>
          <w:szCs w:val="28"/>
        </w:rPr>
      </w:pPr>
      <w:bookmarkStart w:id="47" w:name="_Toc15377221"/>
      <w:bookmarkStart w:id="48" w:name="_Toc15396612"/>
      <w:r w:rsidRPr="00CE16CC">
        <w:rPr>
          <w:rFonts w:ascii="仿宋" w:eastAsia="仿宋" w:hAnsi="仿宋" w:hint="eastAsia"/>
          <w:sz w:val="28"/>
          <w:szCs w:val="28"/>
        </w:rPr>
        <w:t>十</w:t>
      </w:r>
      <w:r w:rsidRPr="00CE16CC">
        <w:rPr>
          <w:rFonts w:ascii="仿宋" w:eastAsia="仿宋" w:hAnsi="仿宋" w:hint="eastAsia"/>
          <w:b/>
          <w:bCs/>
          <w:sz w:val="28"/>
          <w:szCs w:val="28"/>
        </w:rPr>
        <w:t>一、</w:t>
      </w:r>
      <w:r w:rsidRPr="00CE16CC">
        <w:rPr>
          <w:rFonts w:ascii="仿宋" w:eastAsia="仿宋" w:hAnsi="仿宋" w:hint="eastAsia"/>
          <w:bCs/>
          <w:sz w:val="28"/>
          <w:szCs w:val="28"/>
        </w:rPr>
        <w:t>其他重要事项的情况说明</w:t>
      </w:r>
      <w:bookmarkEnd w:id="47"/>
      <w:bookmarkEnd w:id="48"/>
    </w:p>
    <w:p w:rsidR="000D1D50" w:rsidRPr="00CE16CC" w:rsidRDefault="00A268C4" w:rsidP="00CE16CC">
      <w:pPr>
        <w:pStyle w:val="20"/>
        <w:ind w:firstLineChars="200" w:firstLine="560"/>
        <w:rPr>
          <w:rFonts w:ascii="仿宋" w:eastAsia="仿宋" w:hAnsi="仿宋"/>
          <w:sz w:val="28"/>
          <w:szCs w:val="28"/>
        </w:rPr>
      </w:pPr>
      <w:bookmarkStart w:id="49" w:name="_Toc15377222"/>
      <w:r w:rsidRPr="00CE16CC">
        <w:rPr>
          <w:rFonts w:ascii="仿宋" w:eastAsia="仿宋" w:hAnsi="仿宋" w:hint="eastAsia"/>
          <w:sz w:val="28"/>
          <w:szCs w:val="28"/>
        </w:rPr>
        <w:t>（一）机关运行经费支出情况</w:t>
      </w:r>
      <w:bookmarkEnd w:id="49"/>
    </w:p>
    <w:p w:rsidR="001674A2" w:rsidRPr="00CE16CC" w:rsidRDefault="00A268C4" w:rsidP="00CE16CC">
      <w:pPr>
        <w:pStyle w:val="20"/>
        <w:ind w:firstLineChars="200" w:firstLine="560"/>
        <w:rPr>
          <w:rFonts w:ascii="仿宋" w:eastAsia="仿宋" w:hAnsi="仿宋" w:hint="eastAsia"/>
          <w:sz w:val="28"/>
          <w:szCs w:val="28"/>
        </w:rPr>
      </w:pPr>
      <w:r w:rsidRPr="00CE16CC">
        <w:rPr>
          <w:rFonts w:ascii="仿宋" w:eastAsia="仿宋" w:hAnsi="仿宋"/>
          <w:sz w:val="28"/>
          <w:szCs w:val="28"/>
        </w:rPr>
        <w:t>201</w:t>
      </w:r>
      <w:r w:rsidR="001674A2" w:rsidRPr="00CE16CC">
        <w:rPr>
          <w:rFonts w:ascii="仿宋" w:eastAsia="仿宋" w:hAnsi="仿宋" w:hint="eastAsia"/>
          <w:sz w:val="28"/>
          <w:szCs w:val="28"/>
        </w:rPr>
        <w:t>9</w:t>
      </w:r>
      <w:r w:rsidRPr="00CE16CC">
        <w:rPr>
          <w:rFonts w:ascii="仿宋" w:eastAsia="仿宋" w:hAnsi="仿宋" w:hint="eastAsia"/>
          <w:sz w:val="28"/>
          <w:szCs w:val="28"/>
        </w:rPr>
        <w:t>年，机关运行经费支出</w:t>
      </w:r>
      <w:r w:rsidR="001674A2" w:rsidRPr="00CE16CC">
        <w:rPr>
          <w:rFonts w:ascii="仿宋" w:eastAsia="仿宋" w:hAnsi="仿宋" w:hint="eastAsia"/>
          <w:sz w:val="28"/>
          <w:szCs w:val="28"/>
        </w:rPr>
        <w:t>151.51</w:t>
      </w:r>
      <w:r w:rsidRPr="00CE16CC">
        <w:rPr>
          <w:rFonts w:ascii="仿宋" w:eastAsia="仿宋" w:hAnsi="仿宋" w:hint="eastAsia"/>
          <w:sz w:val="28"/>
          <w:szCs w:val="28"/>
        </w:rPr>
        <w:t>万元，比</w:t>
      </w:r>
      <w:r w:rsidRPr="00CE16CC">
        <w:rPr>
          <w:rFonts w:ascii="仿宋" w:eastAsia="仿宋" w:hAnsi="仿宋"/>
          <w:sz w:val="28"/>
          <w:szCs w:val="28"/>
        </w:rPr>
        <w:t>201</w:t>
      </w:r>
      <w:r w:rsidR="001674A2" w:rsidRPr="00CE16CC">
        <w:rPr>
          <w:rFonts w:ascii="仿宋" w:eastAsia="仿宋" w:hAnsi="仿宋" w:hint="eastAsia"/>
          <w:sz w:val="28"/>
          <w:szCs w:val="28"/>
        </w:rPr>
        <w:t>8</w:t>
      </w:r>
      <w:r w:rsidRPr="00CE16CC">
        <w:rPr>
          <w:rFonts w:ascii="仿宋" w:eastAsia="仿宋" w:hAnsi="仿宋" w:hint="eastAsia"/>
          <w:sz w:val="28"/>
          <w:szCs w:val="28"/>
        </w:rPr>
        <w:t>年</w:t>
      </w:r>
      <w:r w:rsidR="001674A2" w:rsidRPr="00CE16CC">
        <w:rPr>
          <w:rFonts w:ascii="仿宋" w:eastAsia="仿宋" w:hAnsi="仿宋" w:hint="eastAsia"/>
          <w:sz w:val="28"/>
          <w:szCs w:val="28"/>
        </w:rPr>
        <w:t>增加115.26</w:t>
      </w:r>
      <w:r w:rsidR="009424C5" w:rsidRPr="00CE16CC">
        <w:rPr>
          <w:rFonts w:ascii="仿宋" w:eastAsia="仿宋" w:hAnsi="仿宋" w:hint="eastAsia"/>
          <w:sz w:val="28"/>
          <w:szCs w:val="28"/>
        </w:rPr>
        <w:t>万元，</w:t>
      </w:r>
      <w:r w:rsidR="001674A2" w:rsidRPr="00CE16CC">
        <w:rPr>
          <w:rFonts w:ascii="仿宋" w:eastAsia="仿宋" w:hAnsi="仿宋" w:hint="eastAsia"/>
          <w:sz w:val="28"/>
          <w:szCs w:val="28"/>
        </w:rPr>
        <w:t>上升318</w:t>
      </w:r>
      <w:r w:rsidRPr="00CE16CC">
        <w:rPr>
          <w:rFonts w:ascii="仿宋" w:eastAsia="仿宋" w:hAnsi="仿宋"/>
          <w:sz w:val="28"/>
          <w:szCs w:val="28"/>
        </w:rPr>
        <w:t>%</w:t>
      </w:r>
      <w:r w:rsidRPr="00CE16CC">
        <w:rPr>
          <w:rFonts w:ascii="仿宋" w:eastAsia="仿宋" w:hAnsi="仿宋" w:hint="eastAsia"/>
          <w:sz w:val="28"/>
          <w:szCs w:val="28"/>
        </w:rPr>
        <w:t>。主要原因是</w:t>
      </w:r>
      <w:bookmarkStart w:id="50" w:name="_Toc15377223"/>
      <w:r w:rsidR="001674A2" w:rsidRPr="00CE16CC">
        <w:rPr>
          <w:rFonts w:ascii="仿宋" w:eastAsia="仿宋" w:hAnsi="仿宋" w:hint="eastAsia"/>
          <w:sz w:val="28"/>
          <w:szCs w:val="28"/>
        </w:rPr>
        <w:t>纪检监察改革，人员增加相应收支增加。</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（二）政府采购支出情况</w:t>
      </w:r>
      <w:bookmarkEnd w:id="50"/>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201</w:t>
      </w:r>
      <w:r w:rsidR="001674A2" w:rsidRPr="00CE16CC">
        <w:rPr>
          <w:rFonts w:ascii="仿宋" w:eastAsia="仿宋" w:hAnsi="仿宋" w:hint="eastAsia"/>
          <w:sz w:val="28"/>
          <w:szCs w:val="28"/>
        </w:rPr>
        <w:t>9</w:t>
      </w:r>
      <w:r w:rsidRPr="00CE16CC">
        <w:rPr>
          <w:rFonts w:ascii="仿宋" w:eastAsia="仿宋" w:hAnsi="仿宋" w:hint="eastAsia"/>
          <w:sz w:val="28"/>
          <w:szCs w:val="28"/>
        </w:rPr>
        <w:t>年，政府采购支出总额</w:t>
      </w:r>
      <w:r w:rsidR="001674A2" w:rsidRPr="00CE16CC">
        <w:rPr>
          <w:rFonts w:ascii="仿宋" w:eastAsia="仿宋" w:hAnsi="仿宋" w:hint="eastAsia"/>
          <w:sz w:val="28"/>
          <w:szCs w:val="28"/>
        </w:rPr>
        <w:t>38.94</w:t>
      </w:r>
      <w:r w:rsidRPr="00CE16CC">
        <w:rPr>
          <w:rFonts w:ascii="仿宋" w:eastAsia="仿宋" w:hAnsi="仿宋" w:hint="eastAsia"/>
          <w:sz w:val="28"/>
          <w:szCs w:val="28"/>
        </w:rPr>
        <w:t>万元，其中：政府采购货物支出</w:t>
      </w:r>
      <w:r w:rsidR="001674A2" w:rsidRPr="00CE16CC">
        <w:rPr>
          <w:rFonts w:ascii="仿宋" w:eastAsia="仿宋" w:hAnsi="仿宋" w:hint="eastAsia"/>
          <w:sz w:val="28"/>
          <w:szCs w:val="28"/>
        </w:rPr>
        <w:t>38.94</w:t>
      </w:r>
      <w:r w:rsidRPr="00CE16CC">
        <w:rPr>
          <w:rFonts w:ascii="仿宋" w:eastAsia="仿宋" w:hAnsi="仿宋" w:hint="eastAsia"/>
          <w:sz w:val="28"/>
          <w:szCs w:val="28"/>
        </w:rPr>
        <w:t>万元、政府采购工程支出</w:t>
      </w:r>
      <w:r w:rsidR="009424C5" w:rsidRPr="00CE16CC">
        <w:rPr>
          <w:rFonts w:ascii="仿宋" w:eastAsia="仿宋" w:hAnsi="仿宋" w:hint="eastAsia"/>
          <w:sz w:val="28"/>
          <w:szCs w:val="28"/>
        </w:rPr>
        <w:t>0</w:t>
      </w:r>
      <w:r w:rsidRPr="00CE16CC">
        <w:rPr>
          <w:rFonts w:ascii="仿宋" w:eastAsia="仿宋" w:hAnsi="仿宋" w:hint="eastAsia"/>
          <w:sz w:val="28"/>
          <w:szCs w:val="28"/>
        </w:rPr>
        <w:t>万元、政府采购服务支出</w:t>
      </w:r>
      <w:r w:rsidR="009424C5" w:rsidRPr="00CE16CC">
        <w:rPr>
          <w:rFonts w:ascii="仿宋" w:eastAsia="仿宋" w:hAnsi="仿宋" w:hint="eastAsia"/>
          <w:sz w:val="28"/>
          <w:szCs w:val="28"/>
        </w:rPr>
        <w:t>0</w:t>
      </w:r>
      <w:r w:rsidRPr="00CE16CC">
        <w:rPr>
          <w:rFonts w:ascii="仿宋" w:eastAsia="仿宋" w:hAnsi="仿宋" w:hint="eastAsia"/>
          <w:sz w:val="28"/>
          <w:szCs w:val="28"/>
        </w:rPr>
        <w:t>万元。主要用于</w:t>
      </w:r>
      <w:r w:rsidR="009424C5" w:rsidRPr="00CE16CC">
        <w:rPr>
          <w:rFonts w:ascii="仿宋" w:eastAsia="仿宋" w:hAnsi="仿宋" w:hint="eastAsia"/>
          <w:sz w:val="28"/>
          <w:szCs w:val="28"/>
        </w:rPr>
        <w:t>购买办公用具</w:t>
      </w:r>
      <w:r w:rsidR="001674A2" w:rsidRPr="00CE16CC">
        <w:rPr>
          <w:rFonts w:ascii="仿宋" w:eastAsia="仿宋" w:hAnsi="仿宋" w:hint="eastAsia"/>
          <w:sz w:val="28"/>
          <w:szCs w:val="28"/>
        </w:rPr>
        <w:t>等</w:t>
      </w:r>
      <w:r w:rsidR="009424C5"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sz w:val="28"/>
          <w:szCs w:val="28"/>
        </w:rPr>
      </w:pPr>
      <w:bookmarkStart w:id="51" w:name="_Toc15377224"/>
      <w:r w:rsidRPr="00CE16CC">
        <w:rPr>
          <w:rFonts w:ascii="仿宋" w:eastAsia="仿宋" w:hAnsi="仿宋" w:hint="eastAsia"/>
          <w:sz w:val="28"/>
          <w:szCs w:val="28"/>
        </w:rPr>
        <w:t>（三）国有资产占有使用情况</w:t>
      </w:r>
      <w:bookmarkEnd w:id="51"/>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截至</w:t>
      </w:r>
      <w:r w:rsidRPr="00CE16CC">
        <w:rPr>
          <w:rFonts w:ascii="仿宋" w:eastAsia="仿宋" w:hAnsi="仿宋"/>
          <w:sz w:val="28"/>
          <w:szCs w:val="28"/>
        </w:rPr>
        <w:t>201</w:t>
      </w:r>
      <w:r w:rsidR="001674A2" w:rsidRPr="00CE16CC">
        <w:rPr>
          <w:rFonts w:ascii="仿宋" w:eastAsia="仿宋" w:hAnsi="仿宋" w:hint="eastAsia"/>
          <w:sz w:val="28"/>
          <w:szCs w:val="28"/>
        </w:rPr>
        <w:t>9</w:t>
      </w:r>
      <w:r w:rsidRPr="00CE16CC">
        <w:rPr>
          <w:rFonts w:ascii="仿宋" w:eastAsia="仿宋" w:hAnsi="仿宋" w:hint="eastAsia"/>
          <w:sz w:val="28"/>
          <w:szCs w:val="28"/>
        </w:rPr>
        <w:t>年</w:t>
      </w:r>
      <w:r w:rsidRPr="00CE16CC">
        <w:rPr>
          <w:rFonts w:ascii="仿宋" w:eastAsia="仿宋" w:hAnsi="仿宋"/>
          <w:sz w:val="28"/>
          <w:szCs w:val="28"/>
        </w:rPr>
        <w:t>12</w:t>
      </w:r>
      <w:r w:rsidRPr="00CE16CC">
        <w:rPr>
          <w:rFonts w:ascii="仿宋" w:eastAsia="仿宋" w:hAnsi="仿宋" w:hint="eastAsia"/>
          <w:sz w:val="28"/>
          <w:szCs w:val="28"/>
        </w:rPr>
        <w:t>月</w:t>
      </w:r>
      <w:r w:rsidRPr="00CE16CC">
        <w:rPr>
          <w:rFonts w:ascii="仿宋" w:eastAsia="仿宋" w:hAnsi="仿宋"/>
          <w:sz w:val="28"/>
          <w:szCs w:val="28"/>
        </w:rPr>
        <w:t>31</w:t>
      </w:r>
      <w:r w:rsidRPr="00CE16CC">
        <w:rPr>
          <w:rFonts w:ascii="仿宋" w:eastAsia="仿宋" w:hAnsi="仿宋" w:hint="eastAsia"/>
          <w:sz w:val="28"/>
          <w:szCs w:val="28"/>
        </w:rPr>
        <w:t>日，</w:t>
      </w:r>
      <w:r w:rsidR="0072129C" w:rsidRPr="00CE16CC">
        <w:rPr>
          <w:rFonts w:ascii="仿宋" w:eastAsia="仿宋" w:hAnsi="仿宋" w:hint="eastAsia"/>
          <w:sz w:val="28"/>
          <w:szCs w:val="28"/>
        </w:rPr>
        <w:t>我单位</w:t>
      </w:r>
      <w:r w:rsidRPr="00CE16CC">
        <w:rPr>
          <w:rFonts w:ascii="仿宋" w:eastAsia="仿宋" w:hAnsi="仿宋" w:hint="eastAsia"/>
          <w:sz w:val="28"/>
          <w:szCs w:val="28"/>
        </w:rPr>
        <w:t>共有车辆</w:t>
      </w:r>
      <w:r w:rsidR="0072129C" w:rsidRPr="00CE16CC">
        <w:rPr>
          <w:rFonts w:ascii="仿宋" w:eastAsia="仿宋" w:hAnsi="仿宋" w:hint="eastAsia"/>
          <w:sz w:val="28"/>
          <w:szCs w:val="28"/>
        </w:rPr>
        <w:t>4</w:t>
      </w:r>
      <w:r w:rsidRPr="00CE16CC">
        <w:rPr>
          <w:rFonts w:ascii="仿宋" w:eastAsia="仿宋" w:hAnsi="仿宋" w:hint="eastAsia"/>
          <w:sz w:val="28"/>
          <w:szCs w:val="28"/>
        </w:rPr>
        <w:t>辆，其中：部级领导干部用车</w:t>
      </w:r>
      <w:r w:rsidR="0072129C" w:rsidRPr="00CE16CC">
        <w:rPr>
          <w:rFonts w:ascii="仿宋" w:eastAsia="仿宋" w:hAnsi="仿宋" w:hint="eastAsia"/>
          <w:sz w:val="28"/>
          <w:szCs w:val="28"/>
        </w:rPr>
        <w:t>0</w:t>
      </w:r>
      <w:r w:rsidRPr="00CE16CC">
        <w:rPr>
          <w:rFonts w:ascii="仿宋" w:eastAsia="仿宋" w:hAnsi="仿宋" w:hint="eastAsia"/>
          <w:sz w:val="28"/>
          <w:szCs w:val="28"/>
        </w:rPr>
        <w:t>辆、一般公务用车</w:t>
      </w:r>
      <w:r w:rsidR="0072129C" w:rsidRPr="00CE16CC">
        <w:rPr>
          <w:rFonts w:ascii="仿宋" w:eastAsia="仿宋" w:hAnsi="仿宋" w:hint="eastAsia"/>
          <w:sz w:val="28"/>
          <w:szCs w:val="28"/>
        </w:rPr>
        <w:t>0</w:t>
      </w:r>
      <w:r w:rsidRPr="00CE16CC">
        <w:rPr>
          <w:rFonts w:ascii="仿宋" w:eastAsia="仿宋" w:hAnsi="仿宋" w:hint="eastAsia"/>
          <w:sz w:val="28"/>
          <w:szCs w:val="28"/>
        </w:rPr>
        <w:t>辆、一般执法执勤用车</w:t>
      </w:r>
      <w:r w:rsidR="0072129C" w:rsidRPr="00CE16CC">
        <w:rPr>
          <w:rFonts w:ascii="仿宋" w:eastAsia="仿宋" w:hAnsi="仿宋" w:hint="eastAsia"/>
          <w:sz w:val="28"/>
          <w:szCs w:val="28"/>
        </w:rPr>
        <w:t>4</w:t>
      </w:r>
      <w:r w:rsidRPr="00CE16CC">
        <w:rPr>
          <w:rFonts w:ascii="仿宋" w:eastAsia="仿宋" w:hAnsi="仿宋" w:hint="eastAsia"/>
          <w:sz w:val="28"/>
          <w:szCs w:val="28"/>
        </w:rPr>
        <w:t>辆、特种专业技术用车</w:t>
      </w:r>
      <w:r w:rsidR="0072129C" w:rsidRPr="00CE16CC">
        <w:rPr>
          <w:rFonts w:ascii="仿宋" w:eastAsia="仿宋" w:hAnsi="仿宋" w:hint="eastAsia"/>
          <w:sz w:val="28"/>
          <w:szCs w:val="28"/>
        </w:rPr>
        <w:t>0</w:t>
      </w:r>
      <w:r w:rsidRPr="00CE16CC">
        <w:rPr>
          <w:rFonts w:ascii="仿宋" w:eastAsia="仿宋" w:hAnsi="仿宋" w:hint="eastAsia"/>
          <w:sz w:val="28"/>
          <w:szCs w:val="28"/>
        </w:rPr>
        <w:t>辆、其他用车</w:t>
      </w:r>
      <w:r w:rsidR="0072129C" w:rsidRPr="00CE16CC">
        <w:rPr>
          <w:rFonts w:ascii="仿宋" w:eastAsia="仿宋" w:hAnsi="仿宋" w:hint="eastAsia"/>
          <w:sz w:val="28"/>
          <w:szCs w:val="28"/>
        </w:rPr>
        <w:t>0</w:t>
      </w:r>
      <w:r w:rsidRPr="00CE16CC">
        <w:rPr>
          <w:rFonts w:ascii="仿宋" w:eastAsia="仿宋" w:hAnsi="仿宋" w:hint="eastAsia"/>
          <w:sz w:val="28"/>
          <w:szCs w:val="28"/>
        </w:rPr>
        <w:t>辆，单价</w:t>
      </w:r>
      <w:r w:rsidRPr="00CE16CC">
        <w:rPr>
          <w:rFonts w:ascii="仿宋" w:eastAsia="仿宋" w:hAnsi="仿宋"/>
          <w:sz w:val="28"/>
          <w:szCs w:val="28"/>
        </w:rPr>
        <w:t>50</w:t>
      </w:r>
      <w:r w:rsidRPr="00CE16CC">
        <w:rPr>
          <w:rFonts w:ascii="仿宋" w:eastAsia="仿宋" w:hAnsi="仿宋" w:hint="eastAsia"/>
          <w:sz w:val="28"/>
          <w:szCs w:val="28"/>
        </w:rPr>
        <w:t>万元以上通用设备</w:t>
      </w:r>
      <w:r w:rsidR="0072129C" w:rsidRPr="00CE16CC">
        <w:rPr>
          <w:rFonts w:ascii="仿宋" w:eastAsia="仿宋" w:hAnsi="仿宋" w:hint="eastAsia"/>
          <w:sz w:val="28"/>
          <w:szCs w:val="28"/>
        </w:rPr>
        <w:t>0</w:t>
      </w:r>
      <w:r w:rsidRPr="00CE16CC">
        <w:rPr>
          <w:rFonts w:ascii="仿宋" w:eastAsia="仿宋" w:hAnsi="仿宋" w:hint="eastAsia"/>
          <w:sz w:val="28"/>
          <w:szCs w:val="28"/>
        </w:rPr>
        <w:t>台（套），单价</w:t>
      </w:r>
      <w:r w:rsidRPr="00CE16CC">
        <w:rPr>
          <w:rFonts w:ascii="仿宋" w:eastAsia="仿宋" w:hAnsi="仿宋"/>
          <w:sz w:val="28"/>
          <w:szCs w:val="28"/>
        </w:rPr>
        <w:t>100</w:t>
      </w:r>
      <w:r w:rsidRPr="00CE16CC">
        <w:rPr>
          <w:rFonts w:ascii="仿宋" w:eastAsia="仿宋" w:hAnsi="仿宋" w:hint="eastAsia"/>
          <w:sz w:val="28"/>
          <w:szCs w:val="28"/>
        </w:rPr>
        <w:t>万元以上专用设备</w:t>
      </w:r>
      <w:r w:rsidR="0072129C" w:rsidRPr="00CE16CC">
        <w:rPr>
          <w:rFonts w:ascii="仿宋" w:eastAsia="仿宋" w:hAnsi="仿宋" w:hint="eastAsia"/>
          <w:sz w:val="28"/>
          <w:szCs w:val="28"/>
        </w:rPr>
        <w:t>0</w:t>
      </w:r>
      <w:r w:rsidRPr="00CE16CC">
        <w:rPr>
          <w:rFonts w:ascii="仿宋" w:eastAsia="仿宋" w:hAnsi="仿宋" w:hint="eastAsia"/>
          <w:sz w:val="28"/>
          <w:szCs w:val="28"/>
        </w:rPr>
        <w:t>台（套）。</w:t>
      </w:r>
    </w:p>
    <w:p w:rsidR="009315F9" w:rsidRPr="00CE16CC" w:rsidRDefault="009315F9" w:rsidP="00CE16CC">
      <w:pPr>
        <w:pStyle w:val="20"/>
        <w:ind w:firstLineChars="200" w:firstLine="560"/>
        <w:rPr>
          <w:rFonts w:ascii="仿宋" w:eastAsia="仿宋" w:hAnsi="仿宋"/>
          <w:sz w:val="28"/>
          <w:szCs w:val="28"/>
        </w:rPr>
      </w:pPr>
      <w:r w:rsidRPr="00CE16CC">
        <w:rPr>
          <w:rFonts w:ascii="仿宋" w:eastAsia="仿宋" w:hAnsi="仿宋"/>
          <w:sz w:val="28"/>
          <w:szCs w:val="28"/>
        </w:rPr>
        <w:br w:type="page"/>
      </w:r>
    </w:p>
    <w:p w:rsidR="000D1D50" w:rsidRPr="00CE16CC" w:rsidRDefault="00A268C4" w:rsidP="00CE16CC">
      <w:pPr>
        <w:pStyle w:val="20"/>
        <w:ind w:firstLineChars="200" w:firstLine="560"/>
        <w:rPr>
          <w:rFonts w:ascii="仿宋" w:eastAsia="仿宋" w:hAnsi="仿宋"/>
          <w:bCs/>
          <w:sz w:val="28"/>
          <w:szCs w:val="28"/>
        </w:rPr>
      </w:pPr>
      <w:bookmarkStart w:id="52" w:name="_Toc15377225"/>
      <w:bookmarkStart w:id="53" w:name="_Toc15396613"/>
      <w:r w:rsidRPr="00CE16CC">
        <w:rPr>
          <w:rFonts w:ascii="仿宋" w:eastAsia="仿宋" w:hAnsi="仿宋" w:hint="eastAsia"/>
          <w:sz w:val="28"/>
          <w:szCs w:val="28"/>
        </w:rPr>
        <w:lastRenderedPageBreak/>
        <w:t>名</w:t>
      </w:r>
      <w:r w:rsidRPr="00CE16CC">
        <w:rPr>
          <w:rFonts w:ascii="仿宋" w:eastAsia="仿宋" w:hAnsi="仿宋" w:hint="eastAsia"/>
          <w:bCs/>
          <w:sz w:val="28"/>
          <w:szCs w:val="28"/>
        </w:rPr>
        <w:t>词解释</w:t>
      </w:r>
      <w:bookmarkEnd w:id="52"/>
      <w:bookmarkEnd w:id="53"/>
    </w:p>
    <w:p w:rsidR="000D1D50" w:rsidRPr="00CE16CC" w:rsidRDefault="000D1D50" w:rsidP="00CE16CC">
      <w:pPr>
        <w:pStyle w:val="20"/>
        <w:ind w:firstLineChars="200" w:firstLine="560"/>
        <w:rPr>
          <w:rFonts w:ascii="仿宋" w:eastAsia="仿宋" w:hAnsi="仿宋"/>
          <w:sz w:val="28"/>
          <w:szCs w:val="28"/>
        </w:rPr>
      </w:pP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w:t>
      </w:r>
      <w:r w:rsidRPr="00CE16CC">
        <w:rPr>
          <w:rFonts w:ascii="仿宋" w:eastAsia="仿宋" w:hAnsi="仿宋" w:hint="eastAsia"/>
          <w:sz w:val="28"/>
          <w:szCs w:val="28"/>
        </w:rPr>
        <w:t>财政拨款收入：指单位从同级财政部门取得的财政预算资金。</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w:t>
      </w:r>
      <w:r w:rsidRPr="00CE16CC">
        <w:rPr>
          <w:rFonts w:ascii="仿宋" w:eastAsia="仿宋" w:hAnsi="仿宋" w:hint="eastAsia"/>
          <w:sz w:val="28"/>
          <w:szCs w:val="28"/>
        </w:rPr>
        <w:t>事业收入：指事业单位开展专业业务活动及辅助活动取得的收入。如…（二级预算单位事业收入情况）等。</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3.</w:t>
      </w:r>
      <w:r w:rsidRPr="00CE16CC">
        <w:rPr>
          <w:rFonts w:ascii="仿宋" w:eastAsia="仿宋" w:hAnsi="仿宋" w:hint="eastAsia"/>
          <w:sz w:val="28"/>
          <w:szCs w:val="28"/>
        </w:rPr>
        <w:t>经营收入：指事业单位在专业业务活动及其辅助活动之外开展非独立核算经营活动取得的收入。如…（二级预算单位经营收入情况）等。</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4.</w:t>
      </w:r>
      <w:r w:rsidRPr="00CE16CC">
        <w:rPr>
          <w:rFonts w:ascii="仿宋" w:eastAsia="仿宋" w:hAnsi="仿宋" w:hint="eastAsia"/>
          <w:sz w:val="28"/>
          <w:szCs w:val="28"/>
        </w:rPr>
        <w:t>其他收入：指单位取得的除上述收入以外的各项收入。主要是…（收入类型）等。</w:t>
      </w:r>
      <w:r w:rsidRPr="00CE16CC">
        <w:rPr>
          <w:rFonts w:ascii="仿宋" w:eastAsia="仿宋" w:hAnsi="仿宋"/>
          <w:sz w:val="28"/>
          <w:szCs w:val="28"/>
        </w:rPr>
        <w:t xml:space="preserve"> </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5.</w:t>
      </w:r>
      <w:r w:rsidRPr="00CE16CC">
        <w:rPr>
          <w:rFonts w:ascii="仿宋" w:eastAsia="仿宋" w:hAnsi="仿宋" w:hint="eastAsia"/>
          <w:sz w:val="28"/>
          <w:szCs w:val="28"/>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CE16CC">
        <w:rPr>
          <w:rFonts w:ascii="仿宋" w:eastAsia="仿宋" w:hAnsi="仿宋"/>
          <w:sz w:val="28"/>
          <w:szCs w:val="28"/>
        </w:rPr>
        <w:t xml:space="preserve"> </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6.</w:t>
      </w:r>
      <w:r w:rsidRPr="00CE16CC">
        <w:rPr>
          <w:rFonts w:ascii="仿宋" w:eastAsia="仿宋" w:hAnsi="仿宋" w:hint="eastAsia"/>
          <w:sz w:val="28"/>
          <w:szCs w:val="28"/>
        </w:rPr>
        <w:t>年初结转和结余：指以前年度尚未完成、结转到本年按有关规定继续使用的资金。</w:t>
      </w:r>
      <w:r w:rsidRPr="00CE16CC">
        <w:rPr>
          <w:rFonts w:ascii="仿宋" w:eastAsia="仿宋" w:hAnsi="仿宋"/>
          <w:sz w:val="28"/>
          <w:szCs w:val="28"/>
        </w:rPr>
        <w:t xml:space="preserve"> </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7.</w:t>
      </w:r>
      <w:r w:rsidRPr="00CE16CC">
        <w:rPr>
          <w:rFonts w:ascii="仿宋" w:eastAsia="仿宋" w:hAnsi="仿宋" w:hint="eastAsia"/>
          <w:sz w:val="28"/>
          <w:szCs w:val="28"/>
        </w:rPr>
        <w:t>结余分配：指事业单位按照事业单位会计制度的规定从非财政补助结余中分配的事业基金和职工福利基金等。</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8</w:t>
      </w:r>
      <w:r w:rsidRPr="00CE16CC">
        <w:rPr>
          <w:rFonts w:ascii="仿宋" w:eastAsia="仿宋" w:hAnsi="仿宋" w:hint="eastAsia"/>
          <w:sz w:val="28"/>
          <w:szCs w:val="28"/>
        </w:rPr>
        <w:t>、年末结转和结余：指单位按有关规定结转到下年或以后年度继续使用的资金。</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9.</w:t>
      </w:r>
      <w:r w:rsidRPr="00CE16CC">
        <w:rPr>
          <w:rFonts w:ascii="仿宋" w:eastAsia="仿宋" w:hAnsi="仿宋" w:hint="eastAsia"/>
          <w:sz w:val="28"/>
          <w:szCs w:val="28"/>
        </w:rPr>
        <w:t>一般公共服务（类）…（款）…（项）：指……。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10.</w:t>
      </w:r>
      <w:r w:rsidRPr="00CE16CC">
        <w:rPr>
          <w:rFonts w:ascii="仿宋" w:eastAsia="仿宋" w:hAnsi="仿宋" w:hint="eastAsia"/>
          <w:sz w:val="28"/>
          <w:szCs w:val="28"/>
        </w:rPr>
        <w:t>外交（类）…（款）…（项）：指……。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11.</w:t>
      </w:r>
      <w:r w:rsidRPr="00CE16CC">
        <w:rPr>
          <w:rFonts w:ascii="仿宋" w:eastAsia="仿宋" w:hAnsi="仿宋" w:hint="eastAsia"/>
          <w:sz w:val="28"/>
          <w:szCs w:val="28"/>
        </w:rPr>
        <w:t>公共安全（类）…（款）…（项）：指……。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lastRenderedPageBreak/>
        <w:t>12.</w:t>
      </w:r>
      <w:r w:rsidRPr="00CE16CC">
        <w:rPr>
          <w:rFonts w:ascii="仿宋" w:eastAsia="仿宋" w:hAnsi="仿宋" w:hint="eastAsia"/>
          <w:sz w:val="28"/>
          <w:szCs w:val="28"/>
        </w:rPr>
        <w:t>教育（类）…（款）…（项）：指……。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13.</w:t>
      </w:r>
      <w:r w:rsidRPr="00CE16CC">
        <w:rPr>
          <w:rFonts w:ascii="仿宋" w:eastAsia="仿宋" w:hAnsi="仿宋" w:hint="eastAsia"/>
          <w:sz w:val="28"/>
          <w:szCs w:val="28"/>
        </w:rPr>
        <w:t>科学技术（类）…（款）…（项）：指……。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14.</w:t>
      </w:r>
      <w:r w:rsidRPr="00CE16CC">
        <w:rPr>
          <w:rFonts w:ascii="仿宋" w:eastAsia="仿宋" w:hAnsi="仿宋" w:hint="eastAsia"/>
          <w:sz w:val="28"/>
          <w:szCs w:val="28"/>
        </w:rPr>
        <w:t>文化体育与传媒（类）…（款）…（项）：指……。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15.</w:t>
      </w:r>
      <w:r w:rsidRPr="00CE16CC">
        <w:rPr>
          <w:rFonts w:ascii="仿宋" w:eastAsia="仿宋" w:hAnsi="仿宋" w:hint="eastAsia"/>
          <w:sz w:val="28"/>
          <w:szCs w:val="28"/>
        </w:rPr>
        <w:t>社会保障和就业（类）…（款）…（项）：指……。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16.</w:t>
      </w:r>
      <w:r w:rsidRPr="00CE16CC">
        <w:rPr>
          <w:rFonts w:ascii="仿宋" w:eastAsia="仿宋" w:hAnsi="仿宋" w:hint="eastAsia"/>
          <w:sz w:val="28"/>
          <w:szCs w:val="28"/>
        </w:rPr>
        <w:t>医疗卫生与计划生育（类）…（款）…（项）：指……。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17.</w:t>
      </w:r>
      <w:r w:rsidRPr="00CE16CC">
        <w:rPr>
          <w:rFonts w:ascii="仿宋" w:eastAsia="仿宋" w:hAnsi="仿宋" w:hint="eastAsia"/>
          <w:sz w:val="28"/>
          <w:szCs w:val="28"/>
        </w:rPr>
        <w:t>节能环保（类）…（款）…（项）：指……。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18.</w:t>
      </w:r>
      <w:r w:rsidRPr="00CE16CC">
        <w:rPr>
          <w:rFonts w:ascii="仿宋" w:eastAsia="仿宋" w:hAnsi="仿宋" w:hint="eastAsia"/>
          <w:sz w:val="28"/>
          <w:szCs w:val="28"/>
        </w:rPr>
        <w:t>城乡社区（类）…（款）…（项）：指……。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19.</w:t>
      </w:r>
      <w:r w:rsidRPr="00CE16CC">
        <w:rPr>
          <w:rFonts w:ascii="仿宋" w:eastAsia="仿宋" w:hAnsi="仿宋" w:hint="eastAsia"/>
          <w:sz w:val="28"/>
          <w:szCs w:val="28"/>
        </w:rPr>
        <w:t>农林水（类）…（款）…（项）：指……。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20.</w:t>
      </w:r>
      <w:r w:rsidRPr="00CE16CC">
        <w:rPr>
          <w:rFonts w:ascii="仿宋" w:eastAsia="仿宋" w:hAnsi="仿宋" w:hint="eastAsia"/>
          <w:sz w:val="28"/>
          <w:szCs w:val="28"/>
        </w:rPr>
        <w:t>交通运输（类）…（款）…（项）：指……。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21.</w:t>
      </w:r>
      <w:r w:rsidRPr="00CE16CC">
        <w:rPr>
          <w:rFonts w:ascii="仿宋" w:eastAsia="仿宋" w:hAnsi="仿宋" w:hint="eastAsia"/>
          <w:sz w:val="28"/>
          <w:szCs w:val="28"/>
        </w:rPr>
        <w:t>资源勘探信息等（类）…（款）…（项）：指……。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22.</w:t>
      </w:r>
      <w:r w:rsidRPr="00CE16CC">
        <w:rPr>
          <w:rFonts w:ascii="仿宋" w:eastAsia="仿宋" w:hAnsi="仿宋" w:hint="eastAsia"/>
          <w:sz w:val="28"/>
          <w:szCs w:val="28"/>
        </w:rPr>
        <w:t>商业服务业（类）…（款）…（项）：指……。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23.</w:t>
      </w:r>
      <w:r w:rsidRPr="00CE16CC">
        <w:rPr>
          <w:rFonts w:ascii="仿宋" w:eastAsia="仿宋" w:hAnsi="仿宋" w:hint="eastAsia"/>
          <w:sz w:val="28"/>
          <w:szCs w:val="28"/>
        </w:rPr>
        <w:t>金融（类）…（款）…（项）：指……。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24.</w:t>
      </w:r>
      <w:r w:rsidRPr="00CE16CC">
        <w:rPr>
          <w:rFonts w:ascii="仿宋" w:eastAsia="仿宋" w:hAnsi="仿宋" w:hint="eastAsia"/>
          <w:sz w:val="28"/>
          <w:szCs w:val="28"/>
        </w:rPr>
        <w:t>国土海洋气象等（类）…（款）…（项）：指……。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25.</w:t>
      </w:r>
      <w:r w:rsidRPr="00CE16CC">
        <w:rPr>
          <w:rFonts w:ascii="仿宋" w:eastAsia="仿宋" w:hAnsi="仿宋" w:hint="eastAsia"/>
          <w:sz w:val="28"/>
          <w:szCs w:val="28"/>
        </w:rPr>
        <w:t>住房保障（类）…（款）…（项）：指……。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26.</w:t>
      </w:r>
      <w:r w:rsidRPr="00CE16CC">
        <w:rPr>
          <w:rFonts w:ascii="仿宋" w:eastAsia="仿宋" w:hAnsi="仿宋" w:hint="eastAsia"/>
          <w:sz w:val="28"/>
          <w:szCs w:val="28"/>
        </w:rPr>
        <w:t>粮油物资储备（类）…（款）…（项）：指……。</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（解释本部门决算报表中全部功能分类科目至项级，请参照《</w:t>
      </w:r>
      <w:r w:rsidRPr="00CE16CC">
        <w:rPr>
          <w:rFonts w:ascii="仿宋" w:eastAsia="仿宋" w:hAnsi="仿宋"/>
          <w:sz w:val="28"/>
          <w:szCs w:val="28"/>
        </w:rPr>
        <w:t>201</w:t>
      </w:r>
      <w:r w:rsidRPr="00CE16CC">
        <w:rPr>
          <w:rFonts w:ascii="仿宋" w:eastAsia="仿宋" w:hAnsi="仿宋" w:hint="eastAsia"/>
          <w:sz w:val="28"/>
          <w:szCs w:val="28"/>
        </w:rPr>
        <w:t>8年政府收支分类科目》增减内容。）</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27.</w:t>
      </w:r>
      <w:r w:rsidRPr="00CE16CC">
        <w:rPr>
          <w:rFonts w:ascii="仿宋" w:eastAsia="仿宋" w:hAnsi="仿宋" w:hint="eastAsia"/>
          <w:sz w:val="28"/>
          <w:szCs w:val="28"/>
        </w:rPr>
        <w:t>基本支出：指为保障机构正常运转、完成日常工作任务而发生的人员支出和公用支出。</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lastRenderedPageBreak/>
        <w:t>28.</w:t>
      </w:r>
      <w:r w:rsidRPr="00CE16CC">
        <w:rPr>
          <w:rFonts w:ascii="仿宋" w:eastAsia="仿宋" w:hAnsi="仿宋" w:hint="eastAsia"/>
          <w:sz w:val="28"/>
          <w:szCs w:val="28"/>
        </w:rPr>
        <w:t>项目支出：指在基本支出之外为完成特定行政任务和事业发展目标所发生的支出。</w:t>
      </w:r>
      <w:r w:rsidRPr="00CE16CC">
        <w:rPr>
          <w:rFonts w:ascii="仿宋" w:eastAsia="仿宋" w:hAnsi="仿宋"/>
          <w:sz w:val="28"/>
          <w:szCs w:val="28"/>
        </w:rPr>
        <w:t xml:space="preserve"> </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29.</w:t>
      </w:r>
      <w:r w:rsidRPr="00CE16CC">
        <w:rPr>
          <w:rFonts w:ascii="仿宋" w:eastAsia="仿宋" w:hAnsi="仿宋" w:hint="eastAsia"/>
          <w:sz w:val="28"/>
          <w:szCs w:val="28"/>
        </w:rPr>
        <w:t>经营支出：指事业单位在专业业务活动及其辅助活动之外开展非独立核算经营活动发生的支出。</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30.</w:t>
      </w:r>
      <w:r w:rsidRPr="00CE16CC">
        <w:rPr>
          <w:rFonts w:ascii="仿宋" w:eastAsia="仿宋" w:hAnsi="仿宋" w:hint="eastAsia"/>
          <w:sz w:val="28"/>
          <w:szCs w:val="28"/>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31.</w:t>
      </w:r>
      <w:r w:rsidRPr="00CE16CC">
        <w:rPr>
          <w:rFonts w:ascii="仿宋" w:eastAsia="仿宋" w:hAnsi="仿宋" w:hint="eastAsia"/>
          <w:sz w:val="28"/>
          <w:szCs w:val="28"/>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D1D50" w:rsidRPr="00CE16CC" w:rsidRDefault="00A268C4" w:rsidP="00CE16CC">
      <w:pPr>
        <w:pStyle w:val="20"/>
        <w:ind w:firstLineChars="200" w:firstLine="560"/>
        <w:rPr>
          <w:rFonts w:ascii="仿宋" w:eastAsia="仿宋" w:hAnsi="仿宋"/>
          <w:sz w:val="28"/>
          <w:szCs w:val="28"/>
        </w:rPr>
      </w:pPr>
      <w:r w:rsidRPr="00CE16CC">
        <w:rPr>
          <w:rFonts w:ascii="仿宋" w:eastAsia="仿宋" w:hAnsi="仿宋"/>
          <w:sz w:val="28"/>
          <w:szCs w:val="28"/>
        </w:rPr>
        <w:t>32.</w:t>
      </w:r>
      <w:r w:rsidRPr="00CE16CC">
        <w:rPr>
          <w:rFonts w:ascii="仿宋" w:eastAsia="仿宋" w:hAnsi="仿宋" w:hint="eastAsia"/>
          <w:sz w:val="28"/>
          <w:szCs w:val="28"/>
        </w:rPr>
        <w:t>……。</w:t>
      </w:r>
    </w:p>
    <w:p w:rsidR="000D1D50" w:rsidRPr="00CE16CC" w:rsidRDefault="000D1D50" w:rsidP="00CE16CC">
      <w:pPr>
        <w:pStyle w:val="20"/>
        <w:ind w:firstLineChars="200" w:firstLine="560"/>
        <w:rPr>
          <w:rFonts w:ascii="仿宋" w:eastAsia="仿宋" w:hAnsi="仿宋"/>
          <w:sz w:val="28"/>
          <w:szCs w:val="28"/>
        </w:rPr>
      </w:pPr>
    </w:p>
    <w:p w:rsidR="002F1818" w:rsidRPr="00CE16CC" w:rsidRDefault="00A268C4" w:rsidP="00CE16CC">
      <w:pPr>
        <w:pStyle w:val="20"/>
        <w:ind w:firstLineChars="200" w:firstLine="560"/>
        <w:rPr>
          <w:rFonts w:ascii="仿宋" w:eastAsia="仿宋" w:hAnsi="仿宋"/>
          <w:sz w:val="28"/>
          <w:szCs w:val="28"/>
        </w:rPr>
      </w:pPr>
      <w:r w:rsidRPr="00CE16CC">
        <w:rPr>
          <w:rFonts w:ascii="仿宋" w:eastAsia="仿宋" w:hAnsi="仿宋" w:hint="eastAsia"/>
          <w:sz w:val="28"/>
          <w:szCs w:val="28"/>
        </w:rPr>
        <w:t>（名词解释部分请根据各部门实际列支情况罗列，并根据本部门职责职能增减名词解释内容。）</w:t>
      </w:r>
    </w:p>
    <w:p w:rsidR="00CF4E6D" w:rsidRPr="00CE16CC" w:rsidRDefault="00CE49DA" w:rsidP="00CE16CC">
      <w:pPr>
        <w:pStyle w:val="20"/>
        <w:ind w:firstLineChars="200" w:firstLine="560"/>
        <w:rPr>
          <w:rFonts w:ascii="仿宋" w:eastAsia="仿宋" w:hAnsi="仿宋"/>
          <w:sz w:val="28"/>
          <w:szCs w:val="28"/>
        </w:rPr>
      </w:pPr>
      <w:bookmarkStart w:id="54" w:name="_Toc15377226"/>
      <w:r w:rsidRPr="00CE16CC">
        <w:rPr>
          <w:rFonts w:ascii="仿宋" w:eastAsia="仿宋" w:hAnsi="仿宋"/>
          <w:sz w:val="28"/>
          <w:szCs w:val="28"/>
        </w:rPr>
        <w:br w:type="page"/>
      </w:r>
      <w:bookmarkStart w:id="55" w:name="_Toc15396618"/>
    </w:p>
    <w:p w:rsidR="00CF4E6D" w:rsidRPr="00CE16CC" w:rsidRDefault="00CF4E6D" w:rsidP="00CE16CC">
      <w:pPr>
        <w:pStyle w:val="20"/>
        <w:ind w:firstLineChars="200" w:firstLine="562"/>
        <w:rPr>
          <w:rFonts w:ascii="仿宋" w:eastAsia="仿宋" w:hAnsi="仿宋"/>
          <w:b/>
          <w:bCs/>
          <w:sz w:val="28"/>
          <w:szCs w:val="28"/>
        </w:rPr>
      </w:pPr>
      <w:r w:rsidRPr="00CE16CC">
        <w:rPr>
          <w:rFonts w:ascii="仿宋" w:eastAsia="仿宋" w:hAnsi="仿宋" w:hint="eastAsia"/>
          <w:b/>
          <w:bCs/>
          <w:sz w:val="28"/>
          <w:szCs w:val="28"/>
        </w:rPr>
        <w:lastRenderedPageBreak/>
        <w:t>第四部分　附件</w:t>
      </w:r>
    </w:p>
    <w:p w:rsidR="00CF4E6D" w:rsidRPr="00CE16CC" w:rsidRDefault="00CF4E6D" w:rsidP="00CE16CC">
      <w:pPr>
        <w:pStyle w:val="20"/>
        <w:ind w:firstLineChars="200" w:firstLine="560"/>
        <w:rPr>
          <w:rFonts w:ascii="仿宋" w:eastAsia="仿宋" w:hAnsi="仿宋"/>
          <w:sz w:val="28"/>
          <w:szCs w:val="28"/>
        </w:rPr>
      </w:pPr>
    </w:p>
    <w:p w:rsidR="00CE16CC" w:rsidRPr="00BE4513" w:rsidRDefault="00CE16CC" w:rsidP="00CE16CC">
      <w:pPr>
        <w:widowControl/>
        <w:spacing w:line="540" w:lineRule="exact"/>
        <w:ind w:firstLineChars="200" w:firstLine="883"/>
        <w:jc w:val="center"/>
        <w:rPr>
          <w:rFonts w:ascii="宋体" w:hAnsi="宋体" w:cs="宋体"/>
          <w:b/>
          <w:sz w:val="44"/>
          <w:szCs w:val="44"/>
        </w:rPr>
      </w:pPr>
      <w:r w:rsidRPr="009843F6">
        <w:rPr>
          <w:rFonts w:ascii="宋体" w:hAnsi="宋体" w:cs="宋体"/>
          <w:b/>
          <w:kern w:val="1"/>
          <w:sz w:val="44"/>
          <w:szCs w:val="44"/>
          <w:shd w:val="clear" w:color="auto" w:fill="FFFFFF"/>
        </w:rPr>
        <w:t>201</w:t>
      </w:r>
      <w:r>
        <w:rPr>
          <w:rFonts w:ascii="宋体" w:hAnsi="宋体" w:cs="宋体" w:hint="eastAsia"/>
          <w:b/>
          <w:kern w:val="1"/>
          <w:sz w:val="44"/>
          <w:szCs w:val="44"/>
          <w:shd w:val="clear" w:color="auto" w:fill="FFFFFF"/>
        </w:rPr>
        <w:t>9</w:t>
      </w:r>
      <w:r w:rsidRPr="009843F6">
        <w:rPr>
          <w:rFonts w:ascii="宋体" w:hAnsi="宋体" w:cs="宋体"/>
          <w:b/>
          <w:kern w:val="1"/>
          <w:sz w:val="44"/>
          <w:szCs w:val="44"/>
          <w:shd w:val="clear" w:color="auto" w:fill="FFFFFF"/>
        </w:rPr>
        <w:t>年</w:t>
      </w:r>
      <w:r w:rsidRPr="009843F6">
        <w:rPr>
          <w:rFonts w:ascii="宋体" w:hAnsi="宋体" w:hint="eastAsia"/>
          <w:b/>
          <w:sz w:val="44"/>
          <w:szCs w:val="44"/>
        </w:rPr>
        <w:t>汶川</w:t>
      </w:r>
      <w:r w:rsidRPr="009843F6">
        <w:rPr>
          <w:rFonts w:ascii="宋体" w:hAnsi="宋体" w:cs="宋体" w:hint="eastAsia"/>
          <w:b/>
          <w:sz w:val="44"/>
          <w:szCs w:val="44"/>
        </w:rPr>
        <w:t>县</w:t>
      </w:r>
      <w:r>
        <w:rPr>
          <w:rFonts w:ascii="宋体" w:hAnsi="宋体" w:cs="宋体" w:hint="eastAsia"/>
          <w:b/>
          <w:sz w:val="44"/>
          <w:szCs w:val="44"/>
        </w:rPr>
        <w:t>纪委监委</w:t>
      </w:r>
      <w:r w:rsidRPr="009843F6">
        <w:rPr>
          <w:rFonts w:ascii="宋体" w:hAnsi="宋体" w:cs="宋体"/>
          <w:b/>
          <w:kern w:val="1"/>
          <w:sz w:val="44"/>
          <w:szCs w:val="44"/>
          <w:shd w:val="clear" w:color="auto" w:fill="FFFFFF"/>
        </w:rPr>
        <w:t>预算支出绩效报告</w:t>
      </w:r>
    </w:p>
    <w:p w:rsidR="00CE16CC" w:rsidRDefault="00CE16CC" w:rsidP="00CE16CC">
      <w:pPr>
        <w:spacing w:line="600" w:lineRule="exact"/>
        <w:ind w:firstLineChars="200" w:firstLine="420"/>
        <w:rPr>
          <w:rFonts w:hint="eastAsia"/>
        </w:rPr>
      </w:pPr>
    </w:p>
    <w:p w:rsidR="00CE16CC" w:rsidRPr="00BE4513" w:rsidRDefault="00CE16CC" w:rsidP="00CE16CC">
      <w:pPr>
        <w:spacing w:line="60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一、部门概况</w:t>
      </w:r>
    </w:p>
    <w:p w:rsidR="00CE16CC" w:rsidRDefault="00CE16CC" w:rsidP="00CE16CC">
      <w:pPr>
        <w:snapToGrid w:val="0"/>
        <w:spacing w:line="588" w:lineRule="exact"/>
        <w:ind w:firstLineChars="200" w:firstLine="643"/>
        <w:rPr>
          <w:rFonts w:ascii="仿宋" w:eastAsia="仿宋" w:hAnsi="仿宋" w:cs="仿宋_GB2312" w:hint="eastAsia"/>
          <w:sz w:val="32"/>
          <w:szCs w:val="32"/>
        </w:rPr>
      </w:pPr>
      <w:r w:rsidRPr="004A389D">
        <w:rPr>
          <w:rFonts w:ascii="楷体" w:eastAsia="楷体" w:hAnsi="楷体" w:hint="eastAsia"/>
          <w:b/>
          <w:bCs/>
          <w:color w:val="000000"/>
          <w:sz w:val="32"/>
          <w:szCs w:val="32"/>
        </w:rPr>
        <w:t>（一）机构组成</w:t>
      </w:r>
    </w:p>
    <w:p w:rsidR="00CE16CC" w:rsidRPr="00323B01" w:rsidRDefault="00CE16CC" w:rsidP="00CE16CC">
      <w:pPr>
        <w:snapToGrid w:val="0"/>
        <w:spacing w:line="588" w:lineRule="exact"/>
        <w:ind w:firstLineChars="200" w:firstLine="640"/>
        <w:rPr>
          <w:rFonts w:ascii="仿宋_GB2312" w:eastAsia="仿宋_GB2312" w:hAnsi="仿宋" w:hint="eastAsia"/>
          <w:sz w:val="32"/>
          <w:szCs w:val="32"/>
        </w:rPr>
      </w:pPr>
      <w:r w:rsidRPr="00F76F06">
        <w:rPr>
          <w:rFonts w:ascii="仿宋" w:eastAsia="仿宋" w:hAnsi="仿宋" w:cs="仿宋_GB2312" w:hint="eastAsia"/>
          <w:sz w:val="32"/>
          <w:szCs w:val="32"/>
        </w:rPr>
        <w:t>县纪委监委</w:t>
      </w:r>
      <w:r>
        <w:rPr>
          <w:rFonts w:ascii="仿宋" w:eastAsia="仿宋" w:hAnsi="仿宋" w:cs="仿宋_GB2312" w:hint="eastAsia"/>
          <w:sz w:val="32"/>
          <w:szCs w:val="32"/>
        </w:rPr>
        <w:t>2017年12月深化监察体制改革后，新组建成立</w:t>
      </w:r>
      <w:r w:rsidRPr="00F76F06">
        <w:rPr>
          <w:rFonts w:ascii="仿宋" w:eastAsia="仿宋" w:hAnsi="仿宋" w:cs="仿宋_GB2312" w:hint="eastAsia"/>
          <w:sz w:val="32"/>
          <w:szCs w:val="32"/>
        </w:rPr>
        <w:t>内设机构10个，分别为办公室、党风政风监督室、信访室、第一、二、三、四纪检监察室、审理室、案件监督管理室和1个派出纪工委。县级派驻纪检组</w:t>
      </w:r>
      <w:r>
        <w:rPr>
          <w:rFonts w:ascii="仿宋" w:eastAsia="仿宋" w:hAnsi="仿宋" w:cs="仿宋_GB2312" w:hint="eastAsia"/>
          <w:sz w:val="32"/>
          <w:szCs w:val="32"/>
        </w:rPr>
        <w:t>7个</w:t>
      </w:r>
      <w:r w:rsidRPr="00F76F06">
        <w:rPr>
          <w:rFonts w:ascii="仿宋" w:eastAsia="仿宋" w:hAnsi="仿宋" w:cs="仿宋_GB2312" w:hint="eastAsia"/>
          <w:sz w:val="32"/>
          <w:szCs w:val="32"/>
        </w:rPr>
        <w:t>。共设乡镇纪委</w:t>
      </w:r>
      <w:r>
        <w:rPr>
          <w:rFonts w:ascii="仿宋" w:eastAsia="仿宋" w:hAnsi="仿宋" w:cs="仿宋_GB2312" w:hint="eastAsia"/>
          <w:sz w:val="32"/>
          <w:szCs w:val="32"/>
        </w:rPr>
        <w:t>7</w:t>
      </w:r>
      <w:r w:rsidRPr="00F76F06">
        <w:rPr>
          <w:rFonts w:ascii="仿宋" w:eastAsia="仿宋" w:hAnsi="仿宋" w:cs="仿宋_GB2312" w:hint="eastAsia"/>
          <w:sz w:val="32"/>
          <w:szCs w:val="32"/>
        </w:rPr>
        <w:t>个。县委巡察办设在</w:t>
      </w:r>
      <w:r>
        <w:rPr>
          <w:rFonts w:ascii="仿宋" w:eastAsia="仿宋" w:hAnsi="仿宋" w:cs="仿宋_GB2312" w:hint="eastAsia"/>
          <w:sz w:val="32"/>
          <w:szCs w:val="32"/>
        </w:rPr>
        <w:t>科艺楼</w:t>
      </w:r>
      <w:r w:rsidRPr="00F76F06">
        <w:rPr>
          <w:rFonts w:ascii="仿宋" w:eastAsia="仿宋" w:hAnsi="仿宋" w:cs="仿宋_GB2312" w:hint="eastAsia"/>
          <w:sz w:val="32"/>
          <w:szCs w:val="32"/>
        </w:rPr>
        <w:t>，下设3个常规巡察组。</w:t>
      </w:r>
    </w:p>
    <w:p w:rsidR="00CE16CC" w:rsidRPr="00BE4513" w:rsidRDefault="00CE16CC" w:rsidP="00CE16CC">
      <w:pPr>
        <w:widowControl/>
        <w:spacing w:line="600" w:lineRule="exact"/>
        <w:ind w:firstLineChars="200" w:firstLine="643"/>
        <w:jc w:val="left"/>
        <w:rPr>
          <w:rFonts w:ascii="楷体" w:eastAsia="楷体" w:hAnsi="楷体" w:hint="eastAsia"/>
          <w:b/>
          <w:bCs/>
          <w:color w:val="000000"/>
          <w:sz w:val="32"/>
          <w:szCs w:val="32"/>
        </w:rPr>
      </w:pPr>
      <w:r>
        <w:rPr>
          <w:rFonts w:ascii="楷体" w:eastAsia="楷体" w:hAnsi="楷体" w:hint="eastAsia"/>
          <w:b/>
          <w:bCs/>
          <w:color w:val="000000"/>
          <w:sz w:val="32"/>
          <w:szCs w:val="32"/>
        </w:rPr>
        <w:t>（二）</w:t>
      </w:r>
      <w:r w:rsidRPr="00BE4513">
        <w:rPr>
          <w:rFonts w:ascii="楷体" w:eastAsia="楷体" w:hAnsi="楷体" w:hint="eastAsia"/>
          <w:b/>
          <w:bCs/>
          <w:color w:val="000000"/>
          <w:sz w:val="32"/>
          <w:szCs w:val="32"/>
        </w:rPr>
        <w:t>机构职能</w:t>
      </w:r>
    </w:p>
    <w:p w:rsidR="00CE16CC" w:rsidRPr="00F76F06" w:rsidRDefault="00CE16CC" w:rsidP="00CE16CC">
      <w:pPr>
        <w:widowControl/>
        <w:spacing w:line="60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一是《党章》赋予的纪委维护党的章程和其他党内法规，检查党的路线、方针、政策和决议的执行情况，协助党的委员会加强党风廉政建设和组织协调反腐败工作的“三项任务”，教育、监督、惩处、保护的“四项职能”，监督权、检查权、调查权、建议权和处分权“五项职权”；二是《监察法》赋予的监察机关执法监察、效能监察、廉政监察“三大职能”。</w:t>
      </w:r>
    </w:p>
    <w:p w:rsidR="00CE16CC" w:rsidRDefault="00CE16CC" w:rsidP="00CE16CC">
      <w:pPr>
        <w:widowControl/>
        <w:spacing w:line="600" w:lineRule="exact"/>
        <w:ind w:firstLineChars="200" w:firstLine="643"/>
        <w:jc w:val="left"/>
        <w:rPr>
          <w:rFonts w:ascii="楷体" w:eastAsia="楷体" w:hAnsi="楷体" w:hint="eastAsia"/>
          <w:b/>
          <w:bCs/>
          <w:color w:val="000000"/>
          <w:sz w:val="32"/>
          <w:szCs w:val="32"/>
        </w:rPr>
      </w:pPr>
      <w:r w:rsidRPr="00BE4513">
        <w:rPr>
          <w:rFonts w:ascii="楷体" w:eastAsia="楷体" w:hAnsi="楷体" w:hint="eastAsia"/>
          <w:b/>
          <w:bCs/>
          <w:color w:val="000000"/>
          <w:sz w:val="32"/>
          <w:szCs w:val="32"/>
        </w:rPr>
        <w:t>（三）人员概况</w:t>
      </w:r>
    </w:p>
    <w:p w:rsidR="00CE16CC" w:rsidRPr="00323B01" w:rsidRDefault="00CE16CC" w:rsidP="00CE16CC">
      <w:pPr>
        <w:widowControl/>
        <w:spacing w:line="60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2019年</w:t>
      </w:r>
      <w:r w:rsidRPr="00323B01">
        <w:rPr>
          <w:rFonts w:ascii="仿宋" w:eastAsia="仿宋" w:hAnsi="仿宋" w:cs="仿宋_GB2312" w:hint="eastAsia"/>
          <w:sz w:val="32"/>
          <w:szCs w:val="32"/>
        </w:rPr>
        <w:t>单位编制数为：行政53名，工勤5名。单位年末人数为52名，其中：行政48名，工勤4名。今年因纪检体制改革，增加行政编制18名。</w:t>
      </w:r>
    </w:p>
    <w:p w:rsidR="00CE16CC" w:rsidRPr="005D6B52" w:rsidRDefault="00CE16CC" w:rsidP="00CE16CC">
      <w:pPr>
        <w:spacing w:line="600" w:lineRule="exact"/>
        <w:ind w:firstLineChars="200" w:firstLine="640"/>
        <w:rPr>
          <w:rFonts w:ascii="黑体" w:eastAsia="黑体" w:hAnsi="黑体" w:hint="eastAsia"/>
          <w:color w:val="000000"/>
          <w:sz w:val="32"/>
          <w:szCs w:val="32"/>
        </w:rPr>
      </w:pPr>
      <w:r>
        <w:rPr>
          <w:rFonts w:ascii="黑体" w:eastAsia="黑体" w:hAnsi="黑体" w:hint="eastAsia"/>
          <w:color w:val="000000"/>
          <w:sz w:val="32"/>
          <w:szCs w:val="32"/>
        </w:rPr>
        <w:t>二、</w:t>
      </w:r>
      <w:r w:rsidRPr="005D6B52">
        <w:rPr>
          <w:rFonts w:ascii="黑体" w:eastAsia="黑体" w:hAnsi="黑体" w:hint="eastAsia"/>
          <w:color w:val="000000"/>
          <w:sz w:val="32"/>
          <w:szCs w:val="32"/>
        </w:rPr>
        <w:t>部门财政资金收支情况</w:t>
      </w:r>
    </w:p>
    <w:p w:rsidR="00CE16CC" w:rsidRPr="00CB1C6D" w:rsidRDefault="00CE16CC" w:rsidP="00CE16CC">
      <w:pPr>
        <w:widowControl/>
        <w:spacing w:line="600" w:lineRule="exact"/>
        <w:ind w:firstLineChars="200" w:firstLine="643"/>
        <w:jc w:val="left"/>
        <w:rPr>
          <w:rFonts w:ascii="楷体" w:eastAsia="楷体" w:hAnsi="楷体" w:cs="宋体" w:hint="eastAsia"/>
          <w:b/>
          <w:bCs/>
          <w:kern w:val="0"/>
          <w:sz w:val="32"/>
          <w:szCs w:val="32"/>
        </w:rPr>
      </w:pPr>
      <w:r w:rsidRPr="00CB1C6D">
        <w:rPr>
          <w:rFonts w:ascii="楷体" w:eastAsia="楷体" w:hAnsi="楷体" w:cs="宋体" w:hint="eastAsia"/>
          <w:b/>
          <w:bCs/>
          <w:kern w:val="0"/>
          <w:sz w:val="32"/>
          <w:szCs w:val="32"/>
        </w:rPr>
        <w:lastRenderedPageBreak/>
        <w:t>（一）部门财政资金收入情况</w:t>
      </w:r>
    </w:p>
    <w:p w:rsidR="00CE16CC" w:rsidRDefault="00CE16CC" w:rsidP="00CE16CC">
      <w:pPr>
        <w:spacing w:line="600" w:lineRule="exact"/>
        <w:ind w:firstLineChars="200" w:firstLine="640"/>
        <w:rPr>
          <w:rFonts w:ascii="仿宋" w:eastAsia="仿宋" w:hAnsi="仿宋" w:hint="eastAsia"/>
          <w:color w:val="000000"/>
          <w:sz w:val="32"/>
          <w:szCs w:val="32"/>
        </w:rPr>
      </w:pP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年全年收入合计</w:t>
      </w:r>
      <w:r>
        <w:rPr>
          <w:rFonts w:ascii="仿宋" w:eastAsia="仿宋" w:hAnsi="仿宋" w:hint="eastAsia"/>
          <w:color w:val="000000"/>
          <w:sz w:val="32"/>
          <w:szCs w:val="32"/>
        </w:rPr>
        <w:t>971.31</w:t>
      </w:r>
      <w:r w:rsidRPr="00F76F06">
        <w:rPr>
          <w:rFonts w:ascii="仿宋" w:eastAsia="仿宋" w:hAnsi="仿宋" w:hint="eastAsia"/>
          <w:color w:val="000000"/>
          <w:sz w:val="32"/>
          <w:szCs w:val="32"/>
        </w:rPr>
        <w:t>万元，其中：财政拨款收入</w:t>
      </w:r>
      <w:r>
        <w:rPr>
          <w:rFonts w:ascii="仿宋" w:eastAsia="仿宋" w:hAnsi="仿宋" w:hint="eastAsia"/>
          <w:color w:val="000000"/>
          <w:sz w:val="32"/>
          <w:szCs w:val="32"/>
        </w:rPr>
        <w:t>971.31</w:t>
      </w:r>
      <w:r w:rsidRPr="00F76F06">
        <w:rPr>
          <w:rFonts w:ascii="仿宋" w:eastAsia="仿宋" w:hAnsi="仿宋" w:hint="eastAsia"/>
          <w:color w:val="000000"/>
          <w:sz w:val="32"/>
          <w:szCs w:val="32"/>
        </w:rPr>
        <w:t>万元，占100%。</w:t>
      </w:r>
    </w:p>
    <w:p w:rsidR="00CE16CC" w:rsidRPr="00CB1C6D" w:rsidRDefault="00CE16CC" w:rsidP="00CE16CC">
      <w:pPr>
        <w:widowControl/>
        <w:spacing w:line="600" w:lineRule="exact"/>
        <w:ind w:firstLineChars="200" w:firstLine="643"/>
        <w:jc w:val="left"/>
        <w:rPr>
          <w:rFonts w:ascii="楷体" w:eastAsia="楷体" w:hAnsi="楷体" w:cs="宋体" w:hint="eastAsia"/>
          <w:b/>
          <w:bCs/>
          <w:kern w:val="0"/>
          <w:sz w:val="32"/>
          <w:szCs w:val="32"/>
        </w:rPr>
      </w:pPr>
      <w:r w:rsidRPr="00CB1C6D">
        <w:rPr>
          <w:rFonts w:ascii="楷体" w:eastAsia="楷体" w:hAnsi="楷体" w:cs="宋体" w:hint="eastAsia"/>
          <w:b/>
          <w:bCs/>
          <w:kern w:val="0"/>
          <w:sz w:val="32"/>
          <w:szCs w:val="32"/>
        </w:rPr>
        <w:t>（二）部门财政资金支出情况</w:t>
      </w:r>
    </w:p>
    <w:p w:rsidR="00CE16CC" w:rsidRDefault="00CE16CC" w:rsidP="00CE16CC">
      <w:pPr>
        <w:spacing w:line="600" w:lineRule="exact"/>
        <w:ind w:firstLineChars="200" w:firstLine="640"/>
        <w:rPr>
          <w:rFonts w:ascii="仿宋" w:eastAsia="仿宋" w:hAnsi="仿宋" w:hint="eastAsia"/>
          <w:color w:val="000000"/>
          <w:sz w:val="32"/>
          <w:szCs w:val="32"/>
        </w:rPr>
      </w:pP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年全年支出合计</w:t>
      </w:r>
      <w:r>
        <w:rPr>
          <w:rFonts w:ascii="仿宋" w:eastAsia="仿宋" w:hAnsi="仿宋" w:hint="eastAsia"/>
          <w:color w:val="000000"/>
          <w:sz w:val="32"/>
          <w:szCs w:val="32"/>
        </w:rPr>
        <w:t>1087.97万元，</w:t>
      </w:r>
      <w:r w:rsidRPr="00F76F06">
        <w:rPr>
          <w:rFonts w:ascii="仿宋" w:eastAsia="仿宋" w:hAnsi="仿宋" w:hint="eastAsia"/>
          <w:color w:val="000000"/>
          <w:sz w:val="32"/>
          <w:szCs w:val="32"/>
        </w:rPr>
        <w:t>其中：财政拨款</w:t>
      </w:r>
      <w:r>
        <w:rPr>
          <w:rFonts w:ascii="仿宋" w:eastAsia="仿宋" w:hAnsi="仿宋" w:hint="eastAsia"/>
          <w:color w:val="000000"/>
          <w:sz w:val="32"/>
          <w:szCs w:val="32"/>
        </w:rPr>
        <w:t>支出1087.97</w:t>
      </w:r>
      <w:r w:rsidRPr="00F76F06">
        <w:rPr>
          <w:rFonts w:ascii="仿宋" w:eastAsia="仿宋" w:hAnsi="仿宋" w:hint="eastAsia"/>
          <w:color w:val="000000"/>
          <w:sz w:val="32"/>
          <w:szCs w:val="32"/>
        </w:rPr>
        <w:t>万元，占100%</w:t>
      </w:r>
      <w:r>
        <w:rPr>
          <w:rFonts w:ascii="仿宋" w:eastAsia="仿宋" w:hAnsi="仿宋" w:hint="eastAsia"/>
          <w:color w:val="000000"/>
          <w:sz w:val="32"/>
          <w:szCs w:val="32"/>
        </w:rPr>
        <w:t>；</w:t>
      </w:r>
      <w:r w:rsidRPr="00F76F06">
        <w:rPr>
          <w:rFonts w:ascii="仿宋" w:eastAsia="仿宋" w:hAnsi="仿宋" w:hint="eastAsia"/>
          <w:color w:val="000000"/>
          <w:sz w:val="32"/>
          <w:szCs w:val="32"/>
        </w:rPr>
        <w:t>基本支出</w:t>
      </w:r>
      <w:r>
        <w:rPr>
          <w:rFonts w:ascii="仿宋" w:eastAsia="仿宋" w:hAnsi="仿宋" w:hint="eastAsia"/>
          <w:color w:val="000000"/>
          <w:sz w:val="32"/>
          <w:szCs w:val="32"/>
        </w:rPr>
        <w:t>865.15</w:t>
      </w:r>
      <w:r w:rsidRPr="00F76F06">
        <w:rPr>
          <w:rFonts w:ascii="仿宋" w:eastAsia="仿宋" w:hAnsi="仿宋" w:hint="eastAsia"/>
          <w:color w:val="000000"/>
          <w:sz w:val="32"/>
          <w:szCs w:val="32"/>
        </w:rPr>
        <w:t>万元，占</w:t>
      </w:r>
      <w:r>
        <w:rPr>
          <w:rFonts w:ascii="仿宋" w:eastAsia="仿宋" w:hAnsi="仿宋" w:hint="eastAsia"/>
          <w:color w:val="000000"/>
          <w:sz w:val="32"/>
          <w:szCs w:val="32"/>
        </w:rPr>
        <w:t>80</w:t>
      </w:r>
      <w:r w:rsidRPr="00F76F06">
        <w:rPr>
          <w:rFonts w:ascii="仿宋" w:eastAsia="仿宋" w:hAnsi="仿宋" w:hint="eastAsia"/>
          <w:color w:val="000000"/>
          <w:sz w:val="32"/>
          <w:szCs w:val="32"/>
        </w:rPr>
        <w:t>%；项目支出</w:t>
      </w:r>
      <w:r>
        <w:rPr>
          <w:rFonts w:ascii="仿宋" w:eastAsia="仿宋" w:hAnsi="仿宋" w:hint="eastAsia"/>
          <w:color w:val="000000"/>
          <w:sz w:val="32"/>
          <w:szCs w:val="32"/>
        </w:rPr>
        <w:t>222.82</w:t>
      </w:r>
      <w:r w:rsidRPr="00F76F06">
        <w:rPr>
          <w:rFonts w:ascii="仿宋" w:eastAsia="仿宋" w:hAnsi="仿宋" w:hint="eastAsia"/>
          <w:color w:val="000000"/>
          <w:sz w:val="32"/>
          <w:szCs w:val="32"/>
        </w:rPr>
        <w:t>万元，占</w:t>
      </w:r>
      <w:r>
        <w:rPr>
          <w:rFonts w:ascii="仿宋" w:eastAsia="仿宋" w:hAnsi="仿宋" w:hint="eastAsia"/>
          <w:color w:val="000000"/>
          <w:sz w:val="32"/>
          <w:szCs w:val="32"/>
        </w:rPr>
        <w:t>20</w:t>
      </w:r>
      <w:r w:rsidRPr="00F76F06">
        <w:rPr>
          <w:rFonts w:ascii="仿宋" w:eastAsia="仿宋" w:hAnsi="仿宋" w:hint="eastAsia"/>
          <w:color w:val="000000"/>
          <w:sz w:val="32"/>
          <w:szCs w:val="32"/>
        </w:rPr>
        <w:t>%。</w:t>
      </w:r>
    </w:p>
    <w:p w:rsidR="00CE16CC" w:rsidRPr="005D6B52" w:rsidRDefault="00CE16CC" w:rsidP="00CE16CC">
      <w:pPr>
        <w:spacing w:line="600" w:lineRule="exact"/>
        <w:ind w:firstLineChars="200" w:firstLine="640"/>
        <w:rPr>
          <w:rFonts w:ascii="黑体" w:eastAsia="黑体" w:hAnsi="黑体" w:hint="eastAsia"/>
          <w:color w:val="000000"/>
          <w:sz w:val="32"/>
          <w:szCs w:val="32"/>
        </w:rPr>
      </w:pPr>
      <w:r>
        <w:rPr>
          <w:rFonts w:ascii="黑体" w:eastAsia="黑体" w:hAnsi="黑体" w:hint="eastAsia"/>
          <w:color w:val="000000"/>
          <w:sz w:val="32"/>
          <w:szCs w:val="32"/>
        </w:rPr>
        <w:t>三、</w:t>
      </w:r>
      <w:r w:rsidRPr="005D6B52">
        <w:rPr>
          <w:rFonts w:ascii="黑体" w:eastAsia="黑体" w:hAnsi="黑体" w:hint="eastAsia"/>
          <w:color w:val="000000"/>
          <w:sz w:val="32"/>
          <w:szCs w:val="32"/>
        </w:rPr>
        <w:t>部门财政支出管理情况</w:t>
      </w:r>
    </w:p>
    <w:p w:rsidR="00CE16CC" w:rsidRPr="00CB1C6D" w:rsidRDefault="00CE16CC" w:rsidP="00CE16CC">
      <w:pPr>
        <w:widowControl/>
        <w:spacing w:line="600" w:lineRule="exact"/>
        <w:ind w:firstLineChars="200" w:firstLine="643"/>
        <w:jc w:val="left"/>
        <w:rPr>
          <w:rFonts w:ascii="楷体" w:eastAsia="楷体" w:hAnsi="楷体" w:cs="宋体" w:hint="eastAsia"/>
          <w:b/>
          <w:bCs/>
          <w:kern w:val="0"/>
          <w:sz w:val="32"/>
          <w:szCs w:val="32"/>
        </w:rPr>
      </w:pPr>
      <w:r w:rsidRPr="00CB1C6D">
        <w:rPr>
          <w:rFonts w:ascii="楷体" w:eastAsia="楷体" w:hAnsi="楷体" w:cs="宋体" w:hint="eastAsia"/>
          <w:b/>
          <w:bCs/>
          <w:kern w:val="0"/>
          <w:sz w:val="32"/>
          <w:szCs w:val="32"/>
        </w:rPr>
        <w:t>（一）预算编制情况</w:t>
      </w:r>
    </w:p>
    <w:p w:rsidR="00CE16CC" w:rsidRPr="008F322D" w:rsidRDefault="00CE16CC" w:rsidP="00CE16CC">
      <w:pPr>
        <w:spacing w:line="600" w:lineRule="exact"/>
        <w:ind w:firstLineChars="200" w:firstLine="640"/>
        <w:rPr>
          <w:rFonts w:ascii="仿宋" w:eastAsia="仿宋" w:hAnsi="仿宋" w:hint="eastAsia"/>
          <w:color w:val="000000"/>
          <w:sz w:val="32"/>
          <w:szCs w:val="32"/>
        </w:rPr>
      </w:pPr>
      <w:r w:rsidRPr="008F322D">
        <w:rPr>
          <w:rFonts w:ascii="仿宋" w:eastAsia="仿宋" w:hAnsi="仿宋" w:hint="eastAsia"/>
          <w:color w:val="000000"/>
          <w:sz w:val="32"/>
          <w:szCs w:val="32"/>
        </w:rPr>
        <w:t>根据全县部门编制预算口径和要求，确保我委保障机构正常运转、完成日常工作任务以及承担全省纪检监察事业发展相关工作，编制201</w:t>
      </w:r>
      <w:r>
        <w:rPr>
          <w:rFonts w:ascii="仿宋" w:eastAsia="仿宋" w:hAnsi="仿宋" w:hint="eastAsia"/>
          <w:color w:val="000000"/>
          <w:sz w:val="32"/>
          <w:szCs w:val="32"/>
        </w:rPr>
        <w:t>9</w:t>
      </w:r>
      <w:r w:rsidRPr="008F322D">
        <w:rPr>
          <w:rFonts w:ascii="仿宋" w:eastAsia="仿宋" w:hAnsi="仿宋" w:hint="eastAsia"/>
          <w:color w:val="000000"/>
          <w:sz w:val="32"/>
          <w:szCs w:val="32"/>
        </w:rPr>
        <w:t>年预算。基本支出，是用于保障我</w:t>
      </w:r>
      <w:r>
        <w:rPr>
          <w:rFonts w:ascii="仿宋" w:eastAsia="仿宋" w:hAnsi="仿宋" w:hint="eastAsia"/>
          <w:color w:val="000000"/>
          <w:sz w:val="32"/>
          <w:szCs w:val="32"/>
        </w:rPr>
        <w:t>委</w:t>
      </w:r>
      <w:r w:rsidRPr="008F322D">
        <w:rPr>
          <w:rFonts w:ascii="仿宋" w:eastAsia="仿宋" w:hAnsi="仿宋" w:hint="eastAsia"/>
          <w:color w:val="000000"/>
          <w:sz w:val="32"/>
          <w:szCs w:val="32"/>
        </w:rPr>
        <w:t>正常运转的日常支出，包括基本工资、津贴补贴等人员经费以及办公费、印刷费、水电费、办公设备购置等日常公用经费。项目支出，是用于保障我</w:t>
      </w:r>
      <w:r>
        <w:rPr>
          <w:rFonts w:ascii="仿宋" w:eastAsia="仿宋" w:hAnsi="仿宋" w:hint="eastAsia"/>
          <w:color w:val="000000"/>
          <w:sz w:val="32"/>
          <w:szCs w:val="32"/>
        </w:rPr>
        <w:t>委</w:t>
      </w:r>
      <w:r w:rsidRPr="008F322D">
        <w:rPr>
          <w:rFonts w:ascii="仿宋" w:eastAsia="仿宋" w:hAnsi="仿宋" w:hint="eastAsia"/>
          <w:color w:val="000000"/>
          <w:sz w:val="32"/>
          <w:szCs w:val="32"/>
        </w:rPr>
        <w:t>完成特定的行政工作任务，用于专项业务工作的经费支出。</w:t>
      </w:r>
    </w:p>
    <w:p w:rsidR="00CE16CC" w:rsidRPr="00CB1C6D" w:rsidRDefault="00CE16CC" w:rsidP="00CE16CC">
      <w:pPr>
        <w:widowControl/>
        <w:spacing w:line="600" w:lineRule="exact"/>
        <w:ind w:firstLineChars="200" w:firstLine="643"/>
        <w:jc w:val="left"/>
        <w:rPr>
          <w:rFonts w:ascii="楷体" w:eastAsia="楷体" w:hAnsi="楷体" w:cs="宋体" w:hint="eastAsia"/>
          <w:b/>
          <w:bCs/>
          <w:kern w:val="0"/>
          <w:sz w:val="32"/>
          <w:szCs w:val="32"/>
        </w:rPr>
      </w:pPr>
      <w:r w:rsidRPr="00CB1C6D">
        <w:rPr>
          <w:rFonts w:ascii="楷体" w:eastAsia="楷体" w:hAnsi="楷体" w:cs="宋体" w:hint="eastAsia"/>
          <w:b/>
          <w:bCs/>
          <w:kern w:val="0"/>
          <w:sz w:val="32"/>
          <w:szCs w:val="32"/>
        </w:rPr>
        <w:t>(二)执行管理情况</w:t>
      </w:r>
    </w:p>
    <w:p w:rsidR="00CE16CC" w:rsidRDefault="00CE16CC" w:rsidP="00CE16CC">
      <w:pPr>
        <w:spacing w:line="600" w:lineRule="exact"/>
        <w:ind w:firstLineChars="200" w:firstLine="640"/>
        <w:rPr>
          <w:rStyle w:val="a6"/>
          <w:rFonts w:ascii="仿宋" w:eastAsia="仿宋" w:hAnsi="仿宋" w:hint="eastAsia"/>
          <w:b w:val="0"/>
          <w:color w:val="000000"/>
          <w:sz w:val="32"/>
          <w:szCs w:val="32"/>
        </w:rPr>
      </w:pPr>
      <w:r w:rsidRPr="004A389D">
        <w:rPr>
          <w:rStyle w:val="a6"/>
          <w:rFonts w:ascii="仿宋" w:eastAsia="仿宋" w:hAnsi="仿宋" w:hint="eastAsia"/>
          <w:b w:val="0"/>
          <w:color w:val="000000"/>
          <w:sz w:val="32"/>
          <w:szCs w:val="32"/>
        </w:rPr>
        <w:t>1.一般公共服务（类）201（款）11（项）01:</w:t>
      </w:r>
      <w:r w:rsidRPr="004A389D">
        <w:rPr>
          <w:rFonts w:ascii="仿宋" w:eastAsia="仿宋" w:hAnsi="仿宋" w:hint="eastAsia"/>
          <w:color w:val="000000"/>
          <w:sz w:val="32"/>
          <w:szCs w:val="32"/>
        </w:rPr>
        <w:t>2019年决算数为684.11万元，完成预算。</w:t>
      </w:r>
      <w:r w:rsidRPr="004A389D">
        <w:rPr>
          <w:rStyle w:val="a6"/>
          <w:rFonts w:ascii="仿宋" w:eastAsia="仿宋" w:hAnsi="仿宋" w:hint="eastAsia"/>
          <w:b w:val="0"/>
          <w:color w:val="000000"/>
          <w:sz w:val="32"/>
          <w:szCs w:val="32"/>
        </w:rPr>
        <w:t>一</w:t>
      </w:r>
      <w:r w:rsidRPr="00F76F06">
        <w:rPr>
          <w:rStyle w:val="a6"/>
          <w:rFonts w:ascii="仿宋" w:eastAsia="仿宋" w:hAnsi="仿宋" w:hint="eastAsia"/>
          <w:b w:val="0"/>
          <w:color w:val="000000"/>
          <w:sz w:val="32"/>
          <w:szCs w:val="32"/>
        </w:rPr>
        <w:t>般公共服务（类）201（款）11（项）04:</w:t>
      </w: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年决算数为</w:t>
      </w:r>
      <w:r>
        <w:rPr>
          <w:rFonts w:ascii="仿宋" w:eastAsia="仿宋" w:hAnsi="仿宋" w:hint="eastAsia"/>
          <w:color w:val="000000"/>
          <w:sz w:val="32"/>
          <w:szCs w:val="32"/>
        </w:rPr>
        <w:t>57.49</w:t>
      </w:r>
      <w:r w:rsidRPr="00F76F06">
        <w:rPr>
          <w:rFonts w:ascii="仿宋" w:eastAsia="仿宋" w:hAnsi="仿宋" w:hint="eastAsia"/>
          <w:color w:val="000000"/>
          <w:sz w:val="32"/>
          <w:szCs w:val="32"/>
        </w:rPr>
        <w:t>万元，完成预算</w:t>
      </w:r>
      <w:r>
        <w:rPr>
          <w:rFonts w:ascii="仿宋" w:eastAsia="仿宋" w:hAnsi="仿宋" w:hint="eastAsia"/>
          <w:color w:val="000000"/>
          <w:sz w:val="32"/>
          <w:szCs w:val="32"/>
        </w:rPr>
        <w:t>96</w:t>
      </w:r>
      <w:r w:rsidRPr="00F76F06">
        <w:rPr>
          <w:rFonts w:ascii="仿宋" w:eastAsia="仿宋" w:hAnsi="仿宋" w:hint="eastAsia"/>
          <w:color w:val="000000"/>
          <w:sz w:val="32"/>
          <w:szCs w:val="32"/>
        </w:rPr>
        <w:t>%</w:t>
      </w:r>
      <w:r>
        <w:rPr>
          <w:rFonts w:ascii="仿宋" w:eastAsia="仿宋" w:hAnsi="仿宋" w:hint="eastAsia"/>
          <w:color w:val="000000"/>
          <w:sz w:val="32"/>
          <w:szCs w:val="32"/>
        </w:rPr>
        <w:t>，未支付完的原因是已支付办案经费未取得票据及时报销</w:t>
      </w:r>
      <w:r w:rsidRPr="00F76F06">
        <w:rPr>
          <w:rFonts w:ascii="仿宋" w:eastAsia="仿宋" w:hAnsi="仿宋" w:hint="eastAsia"/>
          <w:color w:val="000000"/>
          <w:sz w:val="32"/>
          <w:szCs w:val="32"/>
        </w:rPr>
        <w:t>；</w:t>
      </w:r>
      <w:r w:rsidRPr="00F76F06">
        <w:rPr>
          <w:rStyle w:val="a6"/>
          <w:rFonts w:ascii="仿宋" w:eastAsia="仿宋" w:hAnsi="仿宋" w:hint="eastAsia"/>
          <w:b w:val="0"/>
          <w:color w:val="000000"/>
          <w:sz w:val="32"/>
          <w:szCs w:val="32"/>
        </w:rPr>
        <w:t>一般公共服务（类）201（款）11（项）05:</w:t>
      </w: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年决算数为5万元，完成预算100%；</w:t>
      </w:r>
    </w:p>
    <w:p w:rsidR="00CE16CC" w:rsidRDefault="00CE16CC" w:rsidP="00CE16CC">
      <w:pPr>
        <w:spacing w:line="600" w:lineRule="exact"/>
        <w:ind w:firstLineChars="200" w:firstLine="640"/>
        <w:rPr>
          <w:rFonts w:ascii="仿宋" w:eastAsia="仿宋" w:hAnsi="仿宋" w:hint="eastAsia"/>
          <w:color w:val="000000"/>
          <w:sz w:val="32"/>
          <w:szCs w:val="32"/>
        </w:rPr>
      </w:pPr>
      <w:r w:rsidRPr="00F76F06">
        <w:rPr>
          <w:rStyle w:val="a6"/>
          <w:rFonts w:ascii="仿宋" w:eastAsia="仿宋" w:hAnsi="仿宋" w:hint="eastAsia"/>
          <w:b w:val="0"/>
          <w:color w:val="000000"/>
          <w:sz w:val="32"/>
          <w:szCs w:val="32"/>
        </w:rPr>
        <w:t xml:space="preserve"> 2. 社会保障和就业（类）208（款）05（项）05:</w:t>
      </w: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年决算数为</w:t>
      </w:r>
      <w:r>
        <w:rPr>
          <w:rFonts w:ascii="仿宋" w:eastAsia="仿宋" w:hAnsi="仿宋" w:hint="eastAsia"/>
          <w:color w:val="000000"/>
          <w:sz w:val="32"/>
          <w:szCs w:val="32"/>
        </w:rPr>
        <w:t>55.70</w:t>
      </w:r>
      <w:r w:rsidRPr="00F76F06">
        <w:rPr>
          <w:rFonts w:ascii="仿宋" w:eastAsia="仿宋" w:hAnsi="仿宋" w:hint="eastAsia"/>
          <w:color w:val="000000"/>
          <w:sz w:val="32"/>
          <w:szCs w:val="32"/>
        </w:rPr>
        <w:t>元，完成预算100%；</w:t>
      </w:r>
      <w:r w:rsidRPr="00F76F06">
        <w:rPr>
          <w:rStyle w:val="a6"/>
          <w:rFonts w:ascii="仿宋" w:eastAsia="仿宋" w:hAnsi="仿宋" w:hint="eastAsia"/>
          <w:b w:val="0"/>
          <w:color w:val="000000"/>
          <w:sz w:val="32"/>
          <w:szCs w:val="32"/>
        </w:rPr>
        <w:t>社会保障和就业（类）208（款）</w:t>
      </w:r>
      <w:r w:rsidRPr="00F76F06">
        <w:rPr>
          <w:rStyle w:val="a6"/>
          <w:rFonts w:ascii="仿宋" w:eastAsia="仿宋" w:hAnsi="仿宋" w:hint="eastAsia"/>
          <w:b w:val="0"/>
          <w:color w:val="000000"/>
          <w:sz w:val="32"/>
          <w:szCs w:val="32"/>
        </w:rPr>
        <w:lastRenderedPageBreak/>
        <w:t>05（项）06:</w:t>
      </w: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年决算数为</w:t>
      </w:r>
      <w:r>
        <w:rPr>
          <w:rFonts w:ascii="仿宋" w:eastAsia="仿宋" w:hAnsi="仿宋" w:hint="eastAsia"/>
          <w:color w:val="000000"/>
          <w:sz w:val="32"/>
          <w:szCs w:val="32"/>
        </w:rPr>
        <w:t>26.19</w:t>
      </w:r>
      <w:r w:rsidRPr="00F76F06">
        <w:rPr>
          <w:rFonts w:ascii="仿宋" w:eastAsia="仿宋" w:hAnsi="仿宋" w:hint="eastAsia"/>
          <w:color w:val="000000"/>
          <w:sz w:val="32"/>
          <w:szCs w:val="32"/>
        </w:rPr>
        <w:t>万元，完成预算100%。</w:t>
      </w:r>
    </w:p>
    <w:p w:rsidR="00CE16CC" w:rsidRDefault="00CE16CC" w:rsidP="00CE16CC">
      <w:pPr>
        <w:spacing w:line="600" w:lineRule="exact"/>
        <w:ind w:firstLineChars="200" w:firstLine="640"/>
        <w:rPr>
          <w:rFonts w:ascii="仿宋" w:eastAsia="仿宋" w:hAnsi="仿宋" w:hint="eastAsia"/>
          <w:color w:val="000000"/>
          <w:sz w:val="32"/>
          <w:szCs w:val="32"/>
        </w:rPr>
      </w:pPr>
      <w:r w:rsidRPr="00F76F06">
        <w:rPr>
          <w:rFonts w:ascii="仿宋" w:eastAsia="仿宋" w:hAnsi="仿宋" w:hint="eastAsia"/>
          <w:color w:val="000000"/>
          <w:sz w:val="32"/>
          <w:szCs w:val="32"/>
        </w:rPr>
        <w:t xml:space="preserve">　　</w:t>
      </w:r>
      <w:r w:rsidRPr="00F76F06">
        <w:rPr>
          <w:rStyle w:val="a6"/>
          <w:rFonts w:ascii="仿宋" w:eastAsia="仿宋" w:hAnsi="仿宋" w:hint="eastAsia"/>
          <w:b w:val="0"/>
          <w:color w:val="000000"/>
          <w:sz w:val="32"/>
          <w:szCs w:val="32"/>
        </w:rPr>
        <w:t>3.医疗卫生与计划生育（类）210（款）11（项）01:</w:t>
      </w: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年决算数为</w:t>
      </w:r>
      <w:r>
        <w:rPr>
          <w:rFonts w:ascii="仿宋" w:eastAsia="仿宋" w:hAnsi="仿宋" w:hint="eastAsia"/>
          <w:color w:val="000000"/>
          <w:sz w:val="32"/>
          <w:szCs w:val="32"/>
        </w:rPr>
        <w:t>38.66</w:t>
      </w:r>
      <w:r w:rsidRPr="00F76F06">
        <w:rPr>
          <w:rFonts w:ascii="仿宋" w:eastAsia="仿宋" w:hAnsi="仿宋" w:hint="eastAsia"/>
          <w:color w:val="000000"/>
          <w:sz w:val="32"/>
          <w:szCs w:val="32"/>
        </w:rPr>
        <w:t>万元，完成预算100%。</w:t>
      </w:r>
    </w:p>
    <w:p w:rsidR="00CE16CC" w:rsidRDefault="00CE16CC" w:rsidP="00CE16CC">
      <w:pPr>
        <w:spacing w:line="600" w:lineRule="exact"/>
        <w:ind w:firstLineChars="200" w:firstLine="640"/>
        <w:rPr>
          <w:rFonts w:ascii="仿宋" w:eastAsia="仿宋" w:hAnsi="仿宋" w:hint="eastAsia"/>
          <w:color w:val="000000"/>
          <w:sz w:val="32"/>
          <w:szCs w:val="32"/>
        </w:rPr>
      </w:pPr>
      <w:r w:rsidRPr="00F76F06">
        <w:rPr>
          <w:rFonts w:ascii="仿宋" w:eastAsia="仿宋" w:hAnsi="仿宋" w:hint="eastAsia"/>
          <w:color w:val="000000"/>
          <w:sz w:val="32"/>
          <w:szCs w:val="32"/>
        </w:rPr>
        <w:t xml:space="preserve">    4. 住房保障支出</w:t>
      </w:r>
      <w:r w:rsidRPr="00F76F06">
        <w:rPr>
          <w:rStyle w:val="a6"/>
          <w:rFonts w:ascii="仿宋" w:eastAsia="仿宋" w:hAnsi="仿宋" w:hint="eastAsia"/>
          <w:b w:val="0"/>
          <w:color w:val="000000"/>
          <w:sz w:val="32"/>
          <w:szCs w:val="32"/>
        </w:rPr>
        <w:t>（类）221（款）02（项）01：</w:t>
      </w:r>
      <w:r w:rsidRPr="00F76F06">
        <w:rPr>
          <w:rFonts w:ascii="仿宋" w:eastAsia="仿宋" w:hAnsi="仿宋" w:hint="eastAsia"/>
          <w:color w:val="000000"/>
          <w:sz w:val="32"/>
          <w:szCs w:val="32"/>
        </w:rPr>
        <w:t>201</w:t>
      </w:r>
      <w:r>
        <w:rPr>
          <w:rFonts w:ascii="仿宋" w:eastAsia="仿宋" w:hAnsi="仿宋" w:hint="eastAsia"/>
          <w:color w:val="000000"/>
          <w:sz w:val="32"/>
          <w:szCs w:val="32"/>
        </w:rPr>
        <w:t>9</w:t>
      </w:r>
      <w:r w:rsidRPr="00F76F06">
        <w:rPr>
          <w:rFonts w:ascii="仿宋" w:eastAsia="仿宋" w:hAnsi="仿宋" w:hint="eastAsia"/>
          <w:color w:val="000000"/>
          <w:sz w:val="32"/>
          <w:szCs w:val="32"/>
        </w:rPr>
        <w:t>年决算数为</w:t>
      </w:r>
      <w:r>
        <w:rPr>
          <w:rFonts w:ascii="仿宋" w:eastAsia="仿宋" w:hAnsi="仿宋" w:hint="eastAsia"/>
          <w:color w:val="000000"/>
          <w:sz w:val="32"/>
          <w:szCs w:val="32"/>
        </w:rPr>
        <w:t>60.49</w:t>
      </w:r>
      <w:r w:rsidRPr="00F76F06">
        <w:rPr>
          <w:rFonts w:ascii="仿宋" w:eastAsia="仿宋" w:hAnsi="仿宋" w:hint="eastAsia"/>
          <w:color w:val="000000"/>
          <w:sz w:val="32"/>
          <w:szCs w:val="32"/>
        </w:rPr>
        <w:t>万元，完成预算100%。</w:t>
      </w:r>
    </w:p>
    <w:p w:rsidR="00CE16CC" w:rsidRPr="00F76F06" w:rsidRDefault="00CE16CC" w:rsidP="00CE16CC">
      <w:pPr>
        <w:spacing w:line="620" w:lineRule="exact"/>
        <w:ind w:firstLineChars="200" w:firstLine="640"/>
        <w:rPr>
          <w:rFonts w:ascii="仿宋" w:eastAsia="仿宋" w:hAnsi="仿宋" w:hint="eastAsia"/>
          <w:i/>
          <w:color w:val="404040"/>
          <w:sz w:val="32"/>
          <w:szCs w:val="32"/>
        </w:rPr>
      </w:pPr>
      <w:r>
        <w:rPr>
          <w:rFonts w:ascii="仿宋" w:eastAsia="仿宋" w:hAnsi="仿宋" w:hint="eastAsia"/>
          <w:color w:val="333333"/>
          <w:sz w:val="32"/>
          <w:szCs w:val="32"/>
        </w:rPr>
        <w:t>5.</w:t>
      </w:r>
      <w:r w:rsidRPr="00F76F06">
        <w:rPr>
          <w:rFonts w:ascii="仿宋" w:eastAsia="仿宋" w:hAnsi="仿宋" w:hint="eastAsia"/>
          <w:color w:val="333333"/>
          <w:sz w:val="32"/>
          <w:szCs w:val="32"/>
        </w:rPr>
        <w:t>201</w:t>
      </w:r>
      <w:r>
        <w:rPr>
          <w:rFonts w:ascii="仿宋" w:eastAsia="仿宋" w:hAnsi="仿宋" w:hint="eastAsia"/>
          <w:color w:val="333333"/>
          <w:sz w:val="32"/>
          <w:szCs w:val="32"/>
        </w:rPr>
        <w:t>9</w:t>
      </w:r>
      <w:r w:rsidRPr="00F76F06">
        <w:rPr>
          <w:rFonts w:ascii="仿宋" w:eastAsia="仿宋" w:hAnsi="仿宋" w:hint="eastAsia"/>
          <w:color w:val="333333"/>
          <w:sz w:val="32"/>
          <w:szCs w:val="32"/>
        </w:rPr>
        <w:t>年度“三公”经费财政拨款支出决算为</w:t>
      </w:r>
      <w:r>
        <w:rPr>
          <w:rFonts w:ascii="仿宋" w:eastAsia="仿宋" w:hAnsi="仿宋" w:hint="eastAsia"/>
          <w:color w:val="333333"/>
          <w:sz w:val="32"/>
          <w:szCs w:val="32"/>
        </w:rPr>
        <w:t>38.13</w:t>
      </w:r>
      <w:r w:rsidRPr="00F76F06">
        <w:rPr>
          <w:rFonts w:ascii="仿宋" w:eastAsia="仿宋" w:hAnsi="仿宋" w:hint="eastAsia"/>
          <w:color w:val="333333"/>
          <w:sz w:val="32"/>
          <w:szCs w:val="32"/>
        </w:rPr>
        <w:t>万元，完成预算</w:t>
      </w:r>
      <w:r>
        <w:rPr>
          <w:rFonts w:ascii="仿宋" w:eastAsia="仿宋" w:hAnsi="仿宋" w:hint="eastAsia"/>
          <w:color w:val="333333"/>
          <w:sz w:val="32"/>
          <w:szCs w:val="32"/>
        </w:rPr>
        <w:t>100</w:t>
      </w:r>
      <w:r w:rsidRPr="00F76F06">
        <w:rPr>
          <w:rFonts w:ascii="仿宋" w:eastAsia="仿宋" w:hAnsi="仿宋" w:hint="eastAsia"/>
          <w:color w:val="333333"/>
          <w:sz w:val="32"/>
          <w:szCs w:val="32"/>
        </w:rPr>
        <w:t>%，其中：公务用车购置及运行维护费支出决算为</w:t>
      </w:r>
      <w:r>
        <w:rPr>
          <w:rFonts w:ascii="仿宋" w:eastAsia="仿宋" w:hAnsi="仿宋" w:hint="eastAsia"/>
          <w:color w:val="333333"/>
          <w:sz w:val="32"/>
          <w:szCs w:val="32"/>
        </w:rPr>
        <w:t>36.85</w:t>
      </w:r>
      <w:r w:rsidRPr="00F76F06">
        <w:rPr>
          <w:rFonts w:ascii="仿宋" w:eastAsia="仿宋" w:hAnsi="仿宋" w:hint="eastAsia"/>
          <w:color w:val="333333"/>
          <w:sz w:val="32"/>
          <w:szCs w:val="32"/>
        </w:rPr>
        <w:t>万元，完成预算</w:t>
      </w:r>
      <w:r>
        <w:rPr>
          <w:rFonts w:ascii="仿宋" w:eastAsia="仿宋" w:hAnsi="仿宋" w:hint="eastAsia"/>
          <w:color w:val="333333"/>
          <w:sz w:val="32"/>
          <w:szCs w:val="32"/>
        </w:rPr>
        <w:t>100</w:t>
      </w:r>
      <w:r w:rsidRPr="00F76F06">
        <w:rPr>
          <w:rFonts w:ascii="仿宋" w:eastAsia="仿宋" w:hAnsi="仿宋" w:hint="eastAsia"/>
          <w:color w:val="333333"/>
          <w:sz w:val="32"/>
          <w:szCs w:val="32"/>
        </w:rPr>
        <w:t>%。</w:t>
      </w:r>
    </w:p>
    <w:p w:rsidR="00CE16CC" w:rsidRDefault="00CE16CC" w:rsidP="00CE16CC">
      <w:pPr>
        <w:spacing w:line="620" w:lineRule="exact"/>
        <w:ind w:firstLineChars="200" w:firstLine="640"/>
        <w:rPr>
          <w:rFonts w:ascii="仿宋" w:eastAsia="仿宋" w:hAnsi="仿宋" w:hint="eastAsia"/>
          <w:color w:val="333333"/>
          <w:sz w:val="32"/>
          <w:szCs w:val="32"/>
        </w:rPr>
      </w:pPr>
      <w:r w:rsidRPr="00F76F06">
        <w:rPr>
          <w:rFonts w:ascii="仿宋" w:eastAsia="仿宋" w:hAnsi="仿宋" w:hint="eastAsia"/>
          <w:color w:val="333333"/>
          <w:sz w:val="32"/>
          <w:szCs w:val="32"/>
        </w:rPr>
        <w:t>201</w:t>
      </w:r>
      <w:r>
        <w:rPr>
          <w:rFonts w:ascii="仿宋" w:eastAsia="仿宋" w:hAnsi="仿宋" w:hint="eastAsia"/>
          <w:color w:val="333333"/>
          <w:sz w:val="32"/>
          <w:szCs w:val="32"/>
        </w:rPr>
        <w:t>9</w:t>
      </w:r>
      <w:r w:rsidRPr="00F76F06">
        <w:rPr>
          <w:rFonts w:ascii="仿宋" w:eastAsia="仿宋" w:hAnsi="仿宋" w:hint="eastAsia"/>
          <w:color w:val="333333"/>
          <w:sz w:val="32"/>
          <w:szCs w:val="32"/>
        </w:rPr>
        <w:t>年度“三公”经费财政拨款支出决算数比201</w:t>
      </w:r>
      <w:r>
        <w:rPr>
          <w:rFonts w:ascii="仿宋" w:eastAsia="仿宋" w:hAnsi="仿宋" w:hint="eastAsia"/>
          <w:color w:val="333333"/>
          <w:sz w:val="32"/>
          <w:szCs w:val="32"/>
        </w:rPr>
        <w:t>9</w:t>
      </w:r>
      <w:r w:rsidRPr="00F76F06">
        <w:rPr>
          <w:rFonts w:ascii="仿宋" w:eastAsia="仿宋" w:hAnsi="仿宋" w:hint="eastAsia"/>
          <w:color w:val="333333"/>
          <w:sz w:val="32"/>
          <w:szCs w:val="32"/>
        </w:rPr>
        <w:t>年</w:t>
      </w:r>
      <w:r w:rsidRPr="00323B01">
        <w:rPr>
          <w:rFonts w:ascii="仿宋" w:eastAsia="仿宋" w:hAnsi="仿宋" w:hint="eastAsia"/>
          <w:color w:val="333333"/>
          <w:sz w:val="32"/>
          <w:szCs w:val="32"/>
        </w:rPr>
        <w:t>增加了1.93</w:t>
      </w:r>
      <w:r w:rsidRPr="00F76F06">
        <w:rPr>
          <w:rFonts w:ascii="仿宋" w:eastAsia="仿宋" w:hAnsi="仿宋" w:hint="eastAsia"/>
          <w:color w:val="333333"/>
          <w:sz w:val="32"/>
          <w:szCs w:val="32"/>
        </w:rPr>
        <w:t>万元，</w:t>
      </w:r>
      <w:r w:rsidRPr="00323B01">
        <w:rPr>
          <w:rFonts w:ascii="仿宋" w:eastAsia="仿宋" w:hAnsi="仿宋" w:hint="eastAsia"/>
          <w:color w:val="333333"/>
          <w:sz w:val="32"/>
          <w:szCs w:val="32"/>
        </w:rPr>
        <w:t xml:space="preserve">上升了5%，其中：车辆运行维护费支出为36.85万元，比上年同期增加1.76%，本项支出主要用于巡察、办案及日常公务活动等所需的公务用车燃料费、维修费、过路过桥费、保险费支出，增加原因为人员增加经费增加。截至2019年12月底，单位共有公务用车4辆，其中：轿车1辆、越野车3辆。接待费支出为1.28万元，比上年同期增加1.28万元。 </w:t>
      </w:r>
      <w:r w:rsidRPr="00F76F06">
        <w:rPr>
          <w:rFonts w:ascii="仿宋" w:eastAsia="仿宋" w:hAnsi="仿宋" w:hint="eastAsia"/>
          <w:color w:val="333333"/>
          <w:sz w:val="32"/>
          <w:szCs w:val="32"/>
        </w:rPr>
        <w:t>增减变动的主要原因</w:t>
      </w:r>
      <w:r>
        <w:rPr>
          <w:rFonts w:ascii="仿宋" w:eastAsia="仿宋" w:hAnsi="仿宋" w:hint="eastAsia"/>
          <w:color w:val="333333"/>
          <w:sz w:val="32"/>
          <w:szCs w:val="32"/>
        </w:rPr>
        <w:t>是严格控制三公经费开支</w:t>
      </w:r>
      <w:r w:rsidRPr="00F76F06">
        <w:rPr>
          <w:rFonts w:ascii="仿宋" w:eastAsia="仿宋" w:hAnsi="仿宋" w:hint="eastAsia"/>
          <w:color w:val="333333"/>
          <w:sz w:val="32"/>
          <w:szCs w:val="32"/>
        </w:rPr>
        <w:t>。</w:t>
      </w:r>
    </w:p>
    <w:p w:rsidR="00CE16CC" w:rsidRDefault="00CE16CC" w:rsidP="00CE16CC">
      <w:pPr>
        <w:widowControl/>
        <w:spacing w:line="600" w:lineRule="exact"/>
        <w:ind w:firstLineChars="200" w:firstLine="643"/>
        <w:jc w:val="left"/>
        <w:rPr>
          <w:rFonts w:ascii="楷体" w:eastAsia="楷体" w:hAnsi="楷体" w:cs="宋体" w:hint="eastAsia"/>
          <w:b/>
          <w:bCs/>
          <w:kern w:val="0"/>
          <w:sz w:val="32"/>
          <w:szCs w:val="32"/>
        </w:rPr>
      </w:pPr>
      <w:r>
        <w:rPr>
          <w:rFonts w:ascii="楷体" w:eastAsia="楷体" w:hAnsi="楷体" w:cs="宋体" w:hint="eastAsia"/>
          <w:b/>
          <w:bCs/>
          <w:kern w:val="0"/>
          <w:sz w:val="32"/>
          <w:szCs w:val="32"/>
        </w:rPr>
        <w:t>（三）综合管理情况</w:t>
      </w:r>
    </w:p>
    <w:p w:rsidR="00CE16CC" w:rsidRDefault="00CE16CC" w:rsidP="00CE16CC">
      <w:pPr>
        <w:widowControl/>
        <w:spacing w:line="600" w:lineRule="exact"/>
        <w:ind w:firstLineChars="200" w:firstLine="640"/>
        <w:jc w:val="left"/>
        <w:rPr>
          <w:rFonts w:ascii="仿宋" w:eastAsia="仿宋" w:hAnsi="仿宋" w:hint="eastAsia"/>
          <w:color w:val="000000"/>
          <w:sz w:val="32"/>
          <w:szCs w:val="32"/>
        </w:rPr>
      </w:pPr>
      <w:r>
        <w:rPr>
          <w:rFonts w:ascii="仿宋" w:eastAsia="仿宋" w:hAnsi="仿宋" w:hint="eastAsia"/>
          <w:color w:val="000000"/>
          <w:sz w:val="32"/>
          <w:szCs w:val="32"/>
        </w:rPr>
        <w:t>1.</w:t>
      </w:r>
      <w:r w:rsidRPr="00F76F06">
        <w:rPr>
          <w:rFonts w:ascii="仿宋" w:eastAsia="仿宋" w:hAnsi="仿宋" w:hint="eastAsia"/>
          <w:color w:val="000000"/>
          <w:sz w:val="32"/>
          <w:szCs w:val="32"/>
        </w:rPr>
        <w:t>201</w:t>
      </w:r>
      <w:r>
        <w:rPr>
          <w:rFonts w:ascii="仿宋" w:eastAsia="仿宋" w:hAnsi="仿宋" w:hint="eastAsia"/>
          <w:color w:val="000000"/>
          <w:sz w:val="32"/>
          <w:szCs w:val="32"/>
        </w:rPr>
        <w:t>9年一般公共预算财政拨款</w:t>
      </w:r>
      <w:r w:rsidRPr="00F76F06">
        <w:rPr>
          <w:rFonts w:ascii="仿宋" w:eastAsia="仿宋" w:hAnsi="仿宋" w:hint="eastAsia"/>
          <w:color w:val="000000"/>
          <w:sz w:val="32"/>
          <w:szCs w:val="32"/>
        </w:rPr>
        <w:t>支出</w:t>
      </w:r>
      <w:r>
        <w:rPr>
          <w:rFonts w:ascii="仿宋" w:eastAsia="仿宋" w:hAnsi="仿宋" w:hint="eastAsia"/>
          <w:color w:val="000000"/>
          <w:sz w:val="32"/>
          <w:szCs w:val="32"/>
        </w:rPr>
        <w:t>1087.97</w:t>
      </w:r>
      <w:r w:rsidRPr="00F76F06">
        <w:rPr>
          <w:rFonts w:ascii="仿宋" w:eastAsia="仿宋" w:hAnsi="仿宋" w:hint="eastAsia"/>
          <w:color w:val="000000"/>
          <w:sz w:val="32"/>
          <w:szCs w:val="32"/>
        </w:rPr>
        <w:t>万元，其中：人员经费</w:t>
      </w:r>
      <w:r>
        <w:rPr>
          <w:rFonts w:ascii="仿宋" w:eastAsia="仿宋" w:hAnsi="仿宋" w:hint="eastAsia"/>
          <w:color w:val="000000"/>
          <w:sz w:val="32"/>
          <w:szCs w:val="32"/>
        </w:rPr>
        <w:t>713.63</w:t>
      </w:r>
      <w:r w:rsidRPr="00F76F06">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公用经费</w:t>
      </w:r>
      <w:r>
        <w:rPr>
          <w:rFonts w:ascii="仿宋" w:eastAsia="仿宋" w:hAnsi="仿宋" w:hint="eastAsia"/>
          <w:color w:val="000000"/>
          <w:sz w:val="32"/>
          <w:szCs w:val="32"/>
        </w:rPr>
        <w:t>151.51</w:t>
      </w:r>
      <w:r w:rsidRPr="00F76F06">
        <w:rPr>
          <w:rFonts w:ascii="仿宋" w:eastAsia="仿宋" w:hAnsi="仿宋" w:hint="eastAsia"/>
          <w:color w:val="000000"/>
          <w:sz w:val="32"/>
          <w:szCs w:val="32"/>
        </w:rPr>
        <w:t>万元，</w:t>
      </w:r>
      <w:r w:rsidRPr="00F76F06">
        <w:rPr>
          <w:rFonts w:ascii="仿宋" w:eastAsia="仿宋" w:hAnsi="仿宋" w:hint="eastAsia"/>
          <w:color w:val="000000"/>
          <w:sz w:val="32"/>
          <w:szCs w:val="32"/>
        </w:rPr>
        <w:lastRenderedPageBreak/>
        <w:t>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项目支出</w:t>
      </w:r>
      <w:r>
        <w:rPr>
          <w:rFonts w:ascii="仿宋" w:eastAsia="仿宋" w:hAnsi="仿宋" w:hint="eastAsia"/>
          <w:color w:val="000000"/>
          <w:sz w:val="32"/>
          <w:szCs w:val="32"/>
        </w:rPr>
        <w:t>81.23</w:t>
      </w:r>
      <w:r w:rsidRPr="00F76F06">
        <w:rPr>
          <w:rFonts w:ascii="仿宋" w:eastAsia="仿宋" w:hAnsi="仿宋" w:hint="eastAsia"/>
          <w:color w:val="000000"/>
          <w:sz w:val="32"/>
          <w:szCs w:val="32"/>
        </w:rPr>
        <w:t>万元，</w:t>
      </w:r>
      <w:r w:rsidRPr="008F322D">
        <w:rPr>
          <w:rFonts w:ascii="仿宋" w:eastAsia="仿宋" w:hAnsi="仿宋" w:hint="eastAsia"/>
          <w:color w:val="000000"/>
          <w:sz w:val="32"/>
          <w:szCs w:val="32"/>
        </w:rPr>
        <w:t>用于保障我</w:t>
      </w:r>
      <w:r>
        <w:rPr>
          <w:rFonts w:ascii="仿宋" w:eastAsia="仿宋" w:hAnsi="仿宋" w:hint="eastAsia"/>
          <w:color w:val="000000"/>
          <w:sz w:val="32"/>
          <w:szCs w:val="32"/>
        </w:rPr>
        <w:t>委</w:t>
      </w:r>
      <w:r w:rsidRPr="008F322D">
        <w:rPr>
          <w:rFonts w:ascii="仿宋" w:eastAsia="仿宋" w:hAnsi="仿宋" w:hint="eastAsia"/>
          <w:color w:val="000000"/>
          <w:sz w:val="32"/>
          <w:szCs w:val="32"/>
        </w:rPr>
        <w:t>完成特定的行政工作任务，用于专项业务工作的经费支出。</w:t>
      </w:r>
    </w:p>
    <w:p w:rsidR="00CE16CC" w:rsidRDefault="00CE16CC" w:rsidP="00CE16CC">
      <w:pPr>
        <w:ind w:firstLineChars="200" w:firstLine="640"/>
        <w:rPr>
          <w:rFonts w:ascii="仿宋" w:eastAsia="仿宋" w:hAnsi="仿宋" w:cs="仿宋" w:hint="eastAsia"/>
          <w:bCs/>
          <w:sz w:val="32"/>
          <w:szCs w:val="32"/>
        </w:rPr>
      </w:pPr>
      <w:r>
        <w:rPr>
          <w:rFonts w:ascii="仿宋" w:eastAsia="仿宋" w:hAnsi="仿宋" w:hint="eastAsia"/>
          <w:color w:val="333333"/>
          <w:sz w:val="32"/>
          <w:szCs w:val="32"/>
        </w:rPr>
        <w:t>2.2019年</w:t>
      </w:r>
      <w:r w:rsidRPr="00B45F72">
        <w:rPr>
          <w:rFonts w:ascii="仿宋" w:eastAsia="仿宋" w:hAnsi="仿宋" w:cs="仿宋" w:hint="eastAsia"/>
          <w:bCs/>
          <w:sz w:val="32"/>
          <w:szCs w:val="32"/>
        </w:rPr>
        <w:t>政府采购支出共62.88万元，其中：办公设备购置48.28万元，档案室维修14.6万元。</w:t>
      </w:r>
    </w:p>
    <w:p w:rsidR="00CE16CC" w:rsidRPr="002C2722" w:rsidRDefault="00CE16CC" w:rsidP="00CE16CC">
      <w:pPr>
        <w:ind w:firstLineChars="200" w:firstLine="640"/>
        <w:rPr>
          <w:rFonts w:ascii="仿宋" w:eastAsia="仿宋" w:hAnsi="仿宋" w:cs="仿宋" w:hint="eastAsia"/>
          <w:bCs/>
          <w:sz w:val="32"/>
          <w:szCs w:val="32"/>
        </w:rPr>
      </w:pPr>
      <w:r>
        <w:rPr>
          <w:rFonts w:ascii="仿宋" w:eastAsia="仿宋" w:hAnsi="仿宋" w:cs="仿宋" w:hint="eastAsia"/>
          <w:bCs/>
          <w:sz w:val="32"/>
          <w:szCs w:val="32"/>
        </w:rPr>
        <w:t>3.2019年其他一般罚没收入369.83万元。</w:t>
      </w:r>
    </w:p>
    <w:p w:rsidR="00CE16CC" w:rsidRPr="00CB1C6D" w:rsidRDefault="00CE16CC" w:rsidP="00CE16CC">
      <w:pPr>
        <w:spacing w:line="600" w:lineRule="exact"/>
        <w:ind w:firstLineChars="200" w:firstLine="640"/>
        <w:rPr>
          <w:rFonts w:ascii="黑体" w:eastAsia="黑体" w:hAnsi="黑体"/>
          <w:color w:val="333333"/>
          <w:sz w:val="32"/>
          <w:szCs w:val="32"/>
        </w:rPr>
      </w:pPr>
      <w:r w:rsidRPr="00CB1C6D">
        <w:rPr>
          <w:rFonts w:ascii="黑体" w:eastAsia="黑体" w:hAnsi="黑体"/>
          <w:color w:val="333333"/>
          <w:sz w:val="32"/>
          <w:szCs w:val="32"/>
        </w:rPr>
        <w:t>四、评价结论及建议</w:t>
      </w:r>
    </w:p>
    <w:p w:rsidR="00CE16CC" w:rsidRPr="007B5D83" w:rsidRDefault="00CE16CC" w:rsidP="00CE16CC">
      <w:pPr>
        <w:spacing w:line="600" w:lineRule="exact"/>
        <w:ind w:firstLineChars="200" w:firstLine="640"/>
        <w:rPr>
          <w:rFonts w:ascii="仿宋" w:eastAsia="仿宋" w:hAnsi="仿宋"/>
          <w:color w:val="333333"/>
          <w:sz w:val="32"/>
          <w:szCs w:val="32"/>
        </w:rPr>
      </w:pPr>
      <w:r w:rsidRPr="007B5D83">
        <w:rPr>
          <w:rFonts w:ascii="仿宋" w:eastAsia="仿宋" w:hAnsi="仿宋" w:hint="eastAsia"/>
          <w:color w:val="333333"/>
          <w:sz w:val="32"/>
          <w:szCs w:val="32"/>
        </w:rPr>
        <w:t>全年经费收支保障了单位的正常运转。</w:t>
      </w:r>
    </w:p>
    <w:p w:rsidR="00CE16CC" w:rsidRDefault="00CE16CC" w:rsidP="00CE16CC">
      <w:pPr>
        <w:spacing w:line="600" w:lineRule="exact"/>
        <w:ind w:firstLineChars="200" w:firstLine="640"/>
        <w:rPr>
          <w:rFonts w:ascii="仿宋" w:eastAsia="仿宋" w:hAnsi="仿宋" w:hint="eastAsia"/>
          <w:color w:val="333333"/>
          <w:sz w:val="32"/>
          <w:szCs w:val="32"/>
        </w:rPr>
      </w:pPr>
      <w:r w:rsidRPr="007B5D83">
        <w:rPr>
          <w:rFonts w:ascii="仿宋" w:eastAsia="仿宋" w:hAnsi="仿宋" w:hint="eastAsia"/>
          <w:color w:val="333333"/>
          <w:sz w:val="32"/>
          <w:szCs w:val="32"/>
        </w:rPr>
        <w:t xml:space="preserve"> </w:t>
      </w:r>
    </w:p>
    <w:p w:rsidR="00CE16CC" w:rsidRDefault="00CE16CC" w:rsidP="00CE16CC">
      <w:pPr>
        <w:spacing w:line="600" w:lineRule="exact"/>
        <w:ind w:firstLineChars="200" w:firstLine="640"/>
        <w:rPr>
          <w:rFonts w:ascii="仿宋" w:eastAsia="仿宋" w:hAnsi="仿宋" w:hint="eastAsia"/>
          <w:color w:val="333333"/>
          <w:sz w:val="32"/>
          <w:szCs w:val="32"/>
        </w:rPr>
      </w:pPr>
    </w:p>
    <w:p w:rsidR="00CE16CC" w:rsidRDefault="00CE16CC" w:rsidP="00CE16CC">
      <w:pPr>
        <w:spacing w:line="600" w:lineRule="exact"/>
        <w:ind w:firstLineChars="200" w:firstLine="640"/>
        <w:rPr>
          <w:rFonts w:ascii="仿宋" w:eastAsia="仿宋" w:hAnsi="仿宋" w:hint="eastAsia"/>
          <w:color w:val="333333"/>
          <w:sz w:val="32"/>
          <w:szCs w:val="32"/>
        </w:rPr>
      </w:pPr>
      <w:r>
        <w:rPr>
          <w:rFonts w:ascii="仿宋" w:eastAsia="仿宋" w:hAnsi="仿宋" w:hint="eastAsia"/>
          <w:color w:val="333333"/>
          <w:sz w:val="32"/>
          <w:szCs w:val="32"/>
        </w:rPr>
        <w:t>中共汶川县纪律检查委员会</w:t>
      </w:r>
    </w:p>
    <w:p w:rsidR="00CE16CC" w:rsidRPr="007B5D83" w:rsidRDefault="00CE16CC" w:rsidP="00CE16CC">
      <w:pPr>
        <w:spacing w:line="600" w:lineRule="exact"/>
        <w:ind w:right="320" w:firstLineChars="200" w:firstLine="640"/>
        <w:jc w:val="right"/>
        <w:rPr>
          <w:rFonts w:ascii="仿宋" w:eastAsia="仿宋" w:hAnsi="仿宋" w:hint="eastAsia"/>
          <w:color w:val="333333"/>
          <w:sz w:val="32"/>
          <w:szCs w:val="32"/>
        </w:rPr>
      </w:pPr>
      <w:r>
        <w:rPr>
          <w:rFonts w:ascii="仿宋" w:eastAsia="仿宋" w:hAnsi="仿宋" w:hint="eastAsia"/>
          <w:color w:val="333333"/>
          <w:sz w:val="32"/>
          <w:szCs w:val="32"/>
        </w:rPr>
        <w:t xml:space="preserve">2020年8月31日   </w:t>
      </w:r>
    </w:p>
    <w:p w:rsidR="00CF4E6D" w:rsidRPr="00CF4E6D" w:rsidRDefault="00CF4E6D" w:rsidP="00CE16CC">
      <w:pPr>
        <w:spacing w:line="600" w:lineRule="exact"/>
        <w:ind w:firstLineChars="200" w:firstLine="883"/>
        <w:jc w:val="left"/>
        <w:outlineLvl w:val="0"/>
        <w:rPr>
          <w:rStyle w:val="1Char"/>
          <w:rFonts w:ascii="黑体" w:eastAsia="黑体" w:hAnsi="黑体"/>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CF4E6D" w:rsidRDefault="00CF4E6D" w:rsidP="00CE16CC">
      <w:pPr>
        <w:spacing w:line="600" w:lineRule="exact"/>
        <w:ind w:firstLineChars="200" w:firstLine="880"/>
        <w:jc w:val="center"/>
        <w:outlineLvl w:val="0"/>
        <w:rPr>
          <w:rFonts w:ascii="黑体" w:eastAsia="黑体" w:hAnsi="黑体"/>
          <w:color w:val="000000"/>
          <w:sz w:val="44"/>
          <w:szCs w:val="44"/>
        </w:rPr>
      </w:pPr>
    </w:p>
    <w:p w:rsidR="000D1D50" w:rsidRPr="00622830" w:rsidRDefault="00A268C4" w:rsidP="00CE16CC">
      <w:pPr>
        <w:spacing w:line="600" w:lineRule="exact"/>
        <w:ind w:firstLineChars="200" w:firstLine="880"/>
        <w:jc w:val="center"/>
        <w:outlineLvl w:val="0"/>
        <w:rPr>
          <w:rStyle w:val="1Char"/>
          <w:rFonts w:ascii="黑体" w:eastAsia="黑体" w:hAnsi="黑体"/>
          <w:b w:val="0"/>
        </w:rPr>
      </w:pPr>
      <w:r w:rsidRPr="00622830">
        <w:rPr>
          <w:rFonts w:ascii="黑体" w:eastAsia="黑体" w:hAnsi="黑体" w:hint="eastAsia"/>
          <w:color w:val="000000"/>
          <w:sz w:val="44"/>
          <w:szCs w:val="44"/>
        </w:rPr>
        <w:t>第</w:t>
      </w:r>
      <w:r w:rsidR="00CF4E6D">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4"/>
      <w:bookmarkEnd w:id="55"/>
    </w:p>
    <w:p w:rsidR="00DC7CBA" w:rsidRPr="00CE49DA" w:rsidRDefault="00DC7CBA" w:rsidP="00CE16CC">
      <w:pPr>
        <w:spacing w:line="600" w:lineRule="exact"/>
        <w:ind w:firstLineChars="200" w:firstLine="883"/>
        <w:jc w:val="center"/>
        <w:outlineLvl w:val="0"/>
        <w:rPr>
          <w:rFonts w:ascii="仿宋" w:eastAsia="仿宋" w:hAnsi="仿宋"/>
          <w:b/>
          <w:color w:val="000000"/>
          <w:sz w:val="44"/>
          <w:szCs w:val="44"/>
        </w:rPr>
      </w:pPr>
    </w:p>
    <w:p w:rsidR="000D1D50" w:rsidRPr="00BC5361" w:rsidRDefault="0097099F" w:rsidP="00CE16CC">
      <w:pPr>
        <w:pStyle w:val="2"/>
        <w:spacing w:before="0" w:after="0"/>
        <w:ind w:firstLineChars="200" w:firstLine="640"/>
        <w:rPr>
          <w:rFonts w:ascii="仿宋" w:eastAsia="仿宋" w:hAnsi="仿宋"/>
          <w:color w:val="000000"/>
        </w:rPr>
      </w:pPr>
      <w:bookmarkStart w:id="56"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56"/>
    </w:p>
    <w:p w:rsidR="002F1818" w:rsidRPr="00BC5361" w:rsidRDefault="0097099F" w:rsidP="00CE16CC">
      <w:pPr>
        <w:pStyle w:val="2"/>
        <w:spacing w:before="0" w:after="0"/>
        <w:ind w:firstLineChars="200" w:firstLine="640"/>
        <w:rPr>
          <w:rFonts w:ascii="仿宋" w:eastAsia="仿宋" w:hAnsi="仿宋"/>
          <w:color w:val="000000"/>
        </w:rPr>
      </w:pPr>
      <w:bookmarkStart w:id="57"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57"/>
    </w:p>
    <w:p w:rsidR="002F1818" w:rsidRPr="00BC5361" w:rsidRDefault="0097099F" w:rsidP="00CE16CC">
      <w:pPr>
        <w:pStyle w:val="2"/>
        <w:spacing w:before="0" w:after="0"/>
        <w:ind w:firstLineChars="200" w:firstLine="640"/>
        <w:rPr>
          <w:rFonts w:ascii="仿宋" w:eastAsia="仿宋" w:hAnsi="仿宋"/>
          <w:color w:val="000000"/>
        </w:rPr>
      </w:pPr>
      <w:bookmarkStart w:id="58"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58"/>
    </w:p>
    <w:p w:rsidR="002F1818" w:rsidRPr="00BC5361" w:rsidRDefault="0097099F" w:rsidP="00CE16CC">
      <w:pPr>
        <w:pStyle w:val="2"/>
        <w:spacing w:before="0" w:after="0"/>
        <w:ind w:firstLineChars="200" w:firstLine="640"/>
        <w:rPr>
          <w:rFonts w:ascii="仿宋" w:eastAsia="仿宋" w:hAnsi="仿宋"/>
          <w:b w:val="0"/>
          <w:color w:val="000000"/>
        </w:rPr>
      </w:pPr>
      <w:bookmarkStart w:id="59"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59"/>
    </w:p>
    <w:p w:rsidR="002F1818" w:rsidRPr="00BC5361" w:rsidRDefault="0097099F" w:rsidP="00CE16CC">
      <w:pPr>
        <w:pStyle w:val="2"/>
        <w:spacing w:before="0" w:after="0"/>
        <w:ind w:firstLineChars="200" w:firstLine="640"/>
        <w:rPr>
          <w:rFonts w:ascii="仿宋" w:eastAsia="仿宋" w:hAnsi="仿宋"/>
          <w:color w:val="000000"/>
        </w:rPr>
      </w:pPr>
      <w:bookmarkStart w:id="60"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0"/>
    </w:p>
    <w:p w:rsidR="002F1818" w:rsidRPr="00BC5361" w:rsidRDefault="0097099F" w:rsidP="00CE16CC">
      <w:pPr>
        <w:pStyle w:val="2"/>
        <w:spacing w:before="0" w:after="0"/>
        <w:ind w:firstLineChars="200" w:firstLine="640"/>
        <w:rPr>
          <w:rFonts w:ascii="仿宋" w:eastAsia="仿宋" w:hAnsi="仿宋"/>
          <w:color w:val="000000"/>
        </w:rPr>
      </w:pPr>
      <w:bookmarkStart w:id="61"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1"/>
    </w:p>
    <w:p w:rsidR="002F1818" w:rsidRPr="00BC5361" w:rsidRDefault="0097099F" w:rsidP="00CE16CC">
      <w:pPr>
        <w:pStyle w:val="2"/>
        <w:spacing w:before="0" w:after="0"/>
        <w:ind w:firstLineChars="200" w:firstLine="640"/>
        <w:rPr>
          <w:rFonts w:ascii="仿宋" w:eastAsia="仿宋" w:hAnsi="仿宋"/>
          <w:color w:val="000000"/>
        </w:rPr>
      </w:pPr>
      <w:bookmarkStart w:id="62"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62"/>
    </w:p>
    <w:p w:rsidR="002F1818" w:rsidRPr="00BC5361" w:rsidRDefault="0097099F" w:rsidP="00CE16CC">
      <w:pPr>
        <w:pStyle w:val="2"/>
        <w:spacing w:before="0" w:after="0"/>
        <w:ind w:firstLineChars="200" w:firstLine="640"/>
        <w:rPr>
          <w:rFonts w:ascii="仿宋" w:eastAsia="仿宋" w:hAnsi="仿宋"/>
          <w:color w:val="000000"/>
        </w:rPr>
      </w:pPr>
      <w:bookmarkStart w:id="63"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63"/>
    </w:p>
    <w:p w:rsidR="002F1818" w:rsidRPr="00BC5361" w:rsidRDefault="0097099F" w:rsidP="00CE16CC">
      <w:pPr>
        <w:pStyle w:val="2"/>
        <w:spacing w:before="0" w:after="0"/>
        <w:ind w:firstLineChars="200" w:firstLine="640"/>
        <w:rPr>
          <w:rFonts w:ascii="仿宋" w:eastAsia="仿宋" w:hAnsi="仿宋"/>
          <w:color w:val="000000"/>
        </w:rPr>
      </w:pPr>
      <w:bookmarkStart w:id="64"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64"/>
    </w:p>
    <w:p w:rsidR="002F1818" w:rsidRPr="00BC5361" w:rsidRDefault="0097099F" w:rsidP="00CE16CC">
      <w:pPr>
        <w:pStyle w:val="2"/>
        <w:spacing w:before="0" w:after="0"/>
        <w:ind w:firstLineChars="200" w:firstLine="640"/>
        <w:rPr>
          <w:rFonts w:ascii="仿宋" w:eastAsia="仿宋" w:hAnsi="仿宋"/>
          <w:color w:val="000000"/>
        </w:rPr>
      </w:pPr>
      <w:bookmarkStart w:id="65"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65"/>
    </w:p>
    <w:p w:rsidR="002F1818" w:rsidRPr="00BC5361" w:rsidRDefault="0097099F" w:rsidP="00CE16CC">
      <w:pPr>
        <w:pStyle w:val="2"/>
        <w:spacing w:before="0" w:after="0"/>
        <w:ind w:firstLineChars="200" w:firstLine="640"/>
        <w:rPr>
          <w:rFonts w:ascii="仿宋" w:eastAsia="仿宋" w:hAnsi="仿宋"/>
          <w:color w:val="000000"/>
        </w:rPr>
      </w:pPr>
      <w:bookmarkStart w:id="66"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66"/>
    </w:p>
    <w:p w:rsidR="002F1818" w:rsidRPr="00BC5361" w:rsidRDefault="0097099F" w:rsidP="00CE16CC">
      <w:pPr>
        <w:pStyle w:val="2"/>
        <w:spacing w:before="0" w:after="0"/>
        <w:ind w:firstLineChars="200" w:firstLine="640"/>
        <w:rPr>
          <w:rFonts w:ascii="仿宋" w:eastAsia="仿宋" w:hAnsi="仿宋"/>
          <w:color w:val="000000"/>
        </w:rPr>
      </w:pPr>
      <w:bookmarkStart w:id="67"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67"/>
    </w:p>
    <w:p w:rsidR="002F1818" w:rsidRDefault="0097099F" w:rsidP="00CE16CC">
      <w:pPr>
        <w:pStyle w:val="2"/>
        <w:spacing w:before="0" w:after="0"/>
        <w:ind w:firstLineChars="200" w:firstLine="640"/>
        <w:rPr>
          <w:rStyle w:val="2Char"/>
          <w:rFonts w:ascii="仿宋" w:eastAsia="仿宋" w:hAnsi="仿宋"/>
        </w:rPr>
      </w:pPr>
      <w:bookmarkStart w:id="68"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68"/>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EF5789" w:rsidRDefault="00EF5789" w:rsidP="00CE16CC">
      <w:pPr>
        <w:ind w:firstLineChars="200" w:firstLine="420"/>
      </w:pPr>
    </w:p>
    <w:p w:rsidR="0067527C" w:rsidRDefault="0067527C" w:rsidP="00CE16CC">
      <w:pPr>
        <w:ind w:firstLineChars="200" w:firstLine="420"/>
      </w:pPr>
    </w:p>
    <w:tbl>
      <w:tblPr>
        <w:tblW w:w="11399" w:type="dxa"/>
        <w:tblInd w:w="-743" w:type="dxa"/>
        <w:tblLook w:val="04A0"/>
      </w:tblPr>
      <w:tblGrid>
        <w:gridCol w:w="453"/>
        <w:gridCol w:w="523"/>
        <w:gridCol w:w="445"/>
        <w:gridCol w:w="88"/>
        <w:gridCol w:w="1938"/>
        <w:gridCol w:w="586"/>
        <w:gridCol w:w="73"/>
        <w:gridCol w:w="377"/>
        <w:gridCol w:w="186"/>
        <w:gridCol w:w="1049"/>
        <w:gridCol w:w="212"/>
        <w:gridCol w:w="134"/>
        <w:gridCol w:w="1094"/>
        <w:gridCol w:w="217"/>
        <w:gridCol w:w="838"/>
        <w:gridCol w:w="658"/>
        <w:gridCol w:w="177"/>
        <w:gridCol w:w="88"/>
        <w:gridCol w:w="42"/>
        <w:gridCol w:w="393"/>
        <w:gridCol w:w="169"/>
        <w:gridCol w:w="620"/>
        <w:gridCol w:w="768"/>
        <w:gridCol w:w="85"/>
        <w:gridCol w:w="186"/>
      </w:tblGrid>
      <w:tr w:rsidR="00673560" w:rsidRPr="00673560" w:rsidTr="006309DE">
        <w:trPr>
          <w:gridAfter w:val="2"/>
          <w:wAfter w:w="271" w:type="dxa"/>
          <w:trHeight w:val="405"/>
        </w:trPr>
        <w:tc>
          <w:tcPr>
            <w:tcW w:w="11128" w:type="dxa"/>
            <w:gridSpan w:val="23"/>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640"/>
              <w:jc w:val="center"/>
              <w:rPr>
                <w:rFonts w:ascii="宋体" w:hAnsi="宋体" w:cs="Arial"/>
                <w:color w:val="000000"/>
                <w:kern w:val="0"/>
                <w:sz w:val="32"/>
                <w:szCs w:val="32"/>
              </w:rPr>
            </w:pPr>
            <w:r w:rsidRPr="00673560">
              <w:rPr>
                <w:rFonts w:ascii="宋体" w:hAnsi="宋体" w:cs="Arial" w:hint="eastAsia"/>
                <w:color w:val="000000"/>
                <w:kern w:val="0"/>
                <w:sz w:val="32"/>
                <w:szCs w:val="32"/>
              </w:rPr>
              <w:t>收入支出决算总表</w:t>
            </w:r>
          </w:p>
        </w:tc>
      </w:tr>
      <w:tr w:rsidR="00673560" w:rsidRPr="00673560" w:rsidTr="006309DE">
        <w:trPr>
          <w:trHeight w:val="255"/>
        </w:trPr>
        <w:tc>
          <w:tcPr>
            <w:tcW w:w="4106" w:type="dxa"/>
            <w:gridSpan w:val="7"/>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left"/>
              <w:rPr>
                <w:rFonts w:ascii="Arial" w:hAnsi="Arial" w:cs="Arial"/>
                <w:color w:val="000000"/>
                <w:kern w:val="0"/>
                <w:sz w:val="20"/>
                <w:szCs w:val="20"/>
              </w:rPr>
            </w:pPr>
          </w:p>
        </w:tc>
        <w:tc>
          <w:tcPr>
            <w:tcW w:w="563" w:type="dxa"/>
            <w:gridSpan w:val="2"/>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left"/>
              <w:rPr>
                <w:rFonts w:ascii="Arial" w:hAnsi="Arial" w:cs="Arial"/>
                <w:color w:val="000000"/>
                <w:kern w:val="0"/>
                <w:sz w:val="20"/>
                <w:szCs w:val="20"/>
              </w:rPr>
            </w:pPr>
          </w:p>
        </w:tc>
        <w:tc>
          <w:tcPr>
            <w:tcW w:w="1049" w:type="dxa"/>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left"/>
              <w:rPr>
                <w:rFonts w:ascii="Arial" w:hAnsi="Arial" w:cs="Arial"/>
                <w:color w:val="000000"/>
                <w:kern w:val="0"/>
                <w:sz w:val="20"/>
                <w:szCs w:val="20"/>
              </w:rPr>
            </w:pPr>
          </w:p>
        </w:tc>
        <w:tc>
          <w:tcPr>
            <w:tcW w:w="5681" w:type="dxa"/>
            <w:gridSpan w:val="15"/>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right"/>
              <w:rPr>
                <w:rFonts w:ascii="宋体" w:hAnsi="宋体" w:cs="Arial"/>
                <w:color w:val="000000"/>
                <w:kern w:val="0"/>
                <w:sz w:val="20"/>
                <w:szCs w:val="20"/>
              </w:rPr>
            </w:pPr>
            <w:r w:rsidRPr="00673560">
              <w:rPr>
                <w:rFonts w:ascii="宋体" w:hAnsi="宋体" w:cs="Arial" w:hint="eastAsia"/>
                <w:color w:val="000000"/>
                <w:kern w:val="0"/>
                <w:sz w:val="20"/>
                <w:szCs w:val="20"/>
              </w:rPr>
              <w:t>财决公开01表</w:t>
            </w:r>
          </w:p>
        </w:tc>
      </w:tr>
      <w:tr w:rsidR="00673560" w:rsidRPr="00673560" w:rsidTr="006309DE">
        <w:trPr>
          <w:trHeight w:val="255"/>
        </w:trPr>
        <w:tc>
          <w:tcPr>
            <w:tcW w:w="5718" w:type="dxa"/>
            <w:gridSpan w:val="10"/>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left"/>
              <w:rPr>
                <w:rFonts w:ascii="宋体" w:hAnsi="宋体" w:cs="Arial"/>
                <w:color w:val="000000"/>
                <w:kern w:val="0"/>
                <w:sz w:val="20"/>
                <w:szCs w:val="20"/>
              </w:rPr>
            </w:pPr>
            <w:r w:rsidRPr="00673560">
              <w:rPr>
                <w:rFonts w:ascii="宋体" w:hAnsi="宋体" w:cs="Arial" w:hint="eastAsia"/>
                <w:color w:val="000000"/>
                <w:kern w:val="0"/>
                <w:sz w:val="20"/>
                <w:szCs w:val="20"/>
              </w:rPr>
              <w:t>部门：四川省阿坝州汶川县纪委监察委（本级）</w:t>
            </w:r>
          </w:p>
        </w:tc>
        <w:tc>
          <w:tcPr>
            <w:tcW w:w="3460" w:type="dxa"/>
            <w:gridSpan w:val="9"/>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left"/>
              <w:rPr>
                <w:rFonts w:ascii="Arial" w:hAnsi="Arial" w:cs="Arial"/>
                <w:color w:val="000000"/>
                <w:kern w:val="0"/>
                <w:sz w:val="20"/>
                <w:szCs w:val="20"/>
              </w:rPr>
            </w:pPr>
          </w:p>
        </w:tc>
        <w:tc>
          <w:tcPr>
            <w:tcW w:w="562" w:type="dxa"/>
            <w:gridSpan w:val="2"/>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left"/>
              <w:rPr>
                <w:rFonts w:ascii="Arial" w:hAnsi="Arial" w:cs="Arial"/>
                <w:color w:val="000000"/>
                <w:kern w:val="0"/>
                <w:sz w:val="20"/>
                <w:szCs w:val="20"/>
              </w:rPr>
            </w:pPr>
          </w:p>
        </w:tc>
        <w:tc>
          <w:tcPr>
            <w:tcW w:w="1659" w:type="dxa"/>
            <w:gridSpan w:val="4"/>
            <w:tcBorders>
              <w:top w:val="nil"/>
              <w:left w:val="nil"/>
              <w:bottom w:val="nil"/>
              <w:right w:val="nil"/>
            </w:tcBorders>
            <w:shd w:val="clear" w:color="auto" w:fill="auto"/>
            <w:noWrap/>
            <w:vAlign w:val="bottom"/>
            <w:hideMark/>
          </w:tcPr>
          <w:p w:rsidR="00673560" w:rsidRPr="00673560" w:rsidRDefault="00673560" w:rsidP="00CE16CC">
            <w:pPr>
              <w:widowControl/>
              <w:ind w:firstLineChars="200" w:firstLine="400"/>
              <w:jc w:val="right"/>
              <w:rPr>
                <w:rFonts w:ascii="宋体" w:hAnsi="宋体" w:cs="Arial"/>
                <w:color w:val="000000"/>
                <w:kern w:val="0"/>
                <w:sz w:val="20"/>
                <w:szCs w:val="20"/>
              </w:rPr>
            </w:pPr>
            <w:r w:rsidRPr="00673560">
              <w:rPr>
                <w:rFonts w:ascii="宋体" w:hAnsi="宋体" w:cs="Arial" w:hint="eastAsia"/>
                <w:color w:val="000000"/>
                <w:kern w:val="0"/>
                <w:sz w:val="20"/>
                <w:szCs w:val="20"/>
              </w:rPr>
              <w:t>金额单位：万元</w:t>
            </w:r>
          </w:p>
        </w:tc>
      </w:tr>
      <w:tr w:rsidR="00673560" w:rsidRPr="00673560" w:rsidTr="006309DE">
        <w:trPr>
          <w:trHeight w:val="308"/>
        </w:trPr>
        <w:tc>
          <w:tcPr>
            <w:tcW w:w="5718" w:type="dxa"/>
            <w:gridSpan w:val="10"/>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收入</w:t>
            </w:r>
          </w:p>
        </w:tc>
        <w:tc>
          <w:tcPr>
            <w:tcW w:w="5681" w:type="dxa"/>
            <w:gridSpan w:val="15"/>
            <w:tcBorders>
              <w:top w:val="single" w:sz="4" w:space="0" w:color="000000"/>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支出</w:t>
            </w:r>
          </w:p>
        </w:tc>
      </w:tr>
      <w:tr w:rsidR="0012341D" w:rsidRPr="00673560" w:rsidTr="006309DE">
        <w:trPr>
          <w:trHeight w:val="308"/>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项目</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行次</w:t>
            </w:r>
          </w:p>
        </w:tc>
        <w:tc>
          <w:tcPr>
            <w:tcW w:w="1685" w:type="dxa"/>
            <w:gridSpan w:val="4"/>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金额</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项目</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行次</w:t>
            </w:r>
          </w:p>
        </w:tc>
        <w:tc>
          <w:tcPr>
            <w:tcW w:w="1659" w:type="dxa"/>
            <w:gridSpan w:val="4"/>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金额</w:t>
            </w:r>
          </w:p>
        </w:tc>
      </w:tr>
      <w:tr w:rsidR="0012341D" w:rsidRPr="00673560" w:rsidTr="006309DE">
        <w:trPr>
          <w:trHeight w:val="308"/>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栏次</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1685" w:type="dxa"/>
            <w:gridSpan w:val="4"/>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栏次</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1659" w:type="dxa"/>
            <w:gridSpan w:val="4"/>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一、一般公共预算财政拨款收入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971.31</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一、一般公共服务支出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32</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902.23</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二、政府性基金预算财政拨款</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二、外交支出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33</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三、国有资本经营预算财政拨款收入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三、国防支出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34</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四、上级补助收入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四、公共安全支出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35</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五、事业收入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五、教育支出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36</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4.70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六、经营收入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6</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六、科学技术支出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37</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七、附属单位上缴收入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7</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七、文化体育与传媒支出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38</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八、其他收入</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8</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八、社会保障和就业支出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39</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9</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九、医疗卫生与计划生育支出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40</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10</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十、节能环保支出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41</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11</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十一、城乡社区支出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42</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12</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十二、农林水支出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43</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13</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十三、交通运输支出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44</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14</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十四、资源勘探信息等支出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45</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15</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十五、商业服务业等支出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46</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16</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十六、金融支出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47</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w:t>
            </w:r>
            <w:r w:rsidRPr="00673560">
              <w:rPr>
                <w:rFonts w:ascii="宋体" w:hAnsi="宋体" w:cs="Arial" w:hint="eastAsia"/>
                <w:color w:val="000000"/>
                <w:kern w:val="0"/>
                <w:sz w:val="22"/>
                <w:szCs w:val="22"/>
              </w:rPr>
              <w:lastRenderedPageBreak/>
              <w:t>7</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lastRenderedPageBreak/>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十七、援助其他地区支出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w:t>
            </w:r>
            <w:r w:rsidRPr="00673560">
              <w:rPr>
                <w:rFonts w:ascii="宋体" w:hAnsi="宋体" w:cs="Arial" w:hint="eastAsia"/>
                <w:color w:val="000000"/>
                <w:kern w:val="0"/>
                <w:sz w:val="22"/>
                <w:szCs w:val="22"/>
              </w:rPr>
              <w:lastRenderedPageBreak/>
              <w:t>8</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lastRenderedPageBreak/>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lastRenderedPageBreak/>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18</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十八、国土海洋气象等支出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49</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19</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十九、住房保障支出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50</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20</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二十、粮油物资储备支出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51</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21</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二十一、其他支出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52</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5.00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00"/>
              <w:jc w:val="left"/>
              <w:rPr>
                <w:rFonts w:ascii="宋体" w:hAnsi="宋体" w:cs="Arial"/>
                <w:color w:val="000000"/>
                <w:kern w:val="0"/>
                <w:sz w:val="20"/>
                <w:szCs w:val="20"/>
              </w:rPr>
            </w:pPr>
            <w:r w:rsidRPr="00673560">
              <w:rPr>
                <w:rFonts w:ascii="宋体" w:hAnsi="宋体" w:cs="Arial" w:hint="eastAsia"/>
                <w:color w:val="000000"/>
                <w:kern w:val="0"/>
                <w:sz w:val="20"/>
                <w:szCs w:val="20"/>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00"/>
              <w:jc w:val="center"/>
              <w:rPr>
                <w:rFonts w:ascii="宋体" w:hAnsi="宋体" w:cs="Arial"/>
                <w:color w:val="000000"/>
                <w:kern w:val="0"/>
                <w:sz w:val="20"/>
                <w:szCs w:val="20"/>
              </w:rPr>
            </w:pPr>
            <w:r w:rsidRPr="00673560">
              <w:rPr>
                <w:rFonts w:ascii="宋体" w:hAnsi="宋体" w:cs="Arial" w:hint="eastAsia"/>
                <w:color w:val="000000"/>
                <w:kern w:val="0"/>
                <w:sz w:val="20"/>
                <w:szCs w:val="20"/>
              </w:rPr>
              <w:t>22</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00"/>
              <w:jc w:val="right"/>
              <w:rPr>
                <w:rFonts w:ascii="宋体" w:hAnsi="宋体" w:cs="Arial"/>
                <w:color w:val="000000"/>
                <w:kern w:val="0"/>
                <w:sz w:val="20"/>
                <w:szCs w:val="20"/>
              </w:rPr>
            </w:pPr>
            <w:r w:rsidRPr="00673560">
              <w:rPr>
                <w:rFonts w:ascii="宋体" w:hAnsi="宋体" w:cs="Arial" w:hint="eastAsia"/>
                <w:color w:val="000000"/>
                <w:kern w:val="0"/>
                <w:sz w:val="20"/>
                <w:szCs w:val="20"/>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二十二、债务还本支出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53</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00"/>
              <w:jc w:val="left"/>
              <w:rPr>
                <w:rFonts w:ascii="宋体" w:hAnsi="宋体" w:cs="Arial"/>
                <w:color w:val="000000"/>
                <w:kern w:val="0"/>
                <w:sz w:val="20"/>
                <w:szCs w:val="20"/>
              </w:rPr>
            </w:pPr>
            <w:r w:rsidRPr="00673560">
              <w:rPr>
                <w:rFonts w:ascii="宋体" w:hAnsi="宋体" w:cs="Arial" w:hint="eastAsia"/>
                <w:color w:val="000000"/>
                <w:kern w:val="0"/>
                <w:sz w:val="20"/>
                <w:szCs w:val="20"/>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00"/>
              <w:jc w:val="center"/>
              <w:rPr>
                <w:rFonts w:ascii="宋体" w:hAnsi="宋体" w:cs="Arial"/>
                <w:color w:val="000000"/>
                <w:kern w:val="0"/>
                <w:sz w:val="20"/>
                <w:szCs w:val="20"/>
              </w:rPr>
            </w:pPr>
            <w:r w:rsidRPr="00673560">
              <w:rPr>
                <w:rFonts w:ascii="宋体" w:hAnsi="宋体" w:cs="Arial" w:hint="eastAsia"/>
                <w:color w:val="000000"/>
                <w:kern w:val="0"/>
                <w:sz w:val="20"/>
                <w:szCs w:val="20"/>
              </w:rPr>
              <w:t>23</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00"/>
              <w:jc w:val="right"/>
              <w:rPr>
                <w:rFonts w:ascii="宋体" w:hAnsi="宋体" w:cs="Arial"/>
                <w:color w:val="000000"/>
                <w:kern w:val="0"/>
                <w:sz w:val="20"/>
                <w:szCs w:val="20"/>
              </w:rPr>
            </w:pPr>
            <w:r w:rsidRPr="00673560">
              <w:rPr>
                <w:rFonts w:ascii="宋体" w:hAnsi="宋体" w:cs="Arial" w:hint="eastAsia"/>
                <w:color w:val="000000"/>
                <w:kern w:val="0"/>
                <w:sz w:val="20"/>
                <w:szCs w:val="20"/>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二十三、债务付息支出</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54</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2"/>
              <w:jc w:val="center"/>
              <w:rPr>
                <w:rFonts w:ascii="宋体" w:hAnsi="宋体" w:cs="Arial"/>
                <w:b/>
                <w:bCs/>
                <w:color w:val="000000"/>
                <w:kern w:val="0"/>
                <w:sz w:val="22"/>
                <w:szCs w:val="22"/>
              </w:rPr>
            </w:pPr>
            <w:r w:rsidRPr="00673560">
              <w:rPr>
                <w:rFonts w:ascii="宋体" w:hAnsi="宋体" w:cs="Arial" w:hint="eastAsia"/>
                <w:b/>
                <w:bCs/>
                <w:color w:val="000000"/>
                <w:kern w:val="0"/>
                <w:sz w:val="22"/>
                <w:szCs w:val="22"/>
              </w:rPr>
              <w:t>本年收入合计</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24</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971.31</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2"/>
              <w:jc w:val="center"/>
              <w:rPr>
                <w:rFonts w:ascii="宋体" w:hAnsi="宋体" w:cs="Arial"/>
                <w:b/>
                <w:bCs/>
                <w:color w:val="000000"/>
                <w:kern w:val="0"/>
                <w:sz w:val="22"/>
                <w:szCs w:val="22"/>
              </w:rPr>
            </w:pPr>
            <w:r w:rsidRPr="00673560">
              <w:rPr>
                <w:rFonts w:ascii="宋体" w:hAnsi="宋体" w:cs="Arial" w:hint="eastAsia"/>
                <w:b/>
                <w:bCs/>
                <w:color w:val="000000"/>
                <w:kern w:val="0"/>
                <w:sz w:val="22"/>
                <w:szCs w:val="22"/>
              </w:rPr>
              <w:t>本年支出合计</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55</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38D6">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1087.97</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用事业基金弥补收支差额</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25</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结余分配</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56</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年初结转和结余</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26</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143.30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其中：转入事业基金</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57</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vAlign w:val="center"/>
            <w:hideMark/>
          </w:tcPr>
          <w:p w:rsidR="00673560" w:rsidRPr="00673560" w:rsidRDefault="00673560" w:rsidP="00CE16CC">
            <w:pPr>
              <w:widowControl/>
              <w:spacing w:after="240"/>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其中：经营结余</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27</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0.00</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年末结转和结余</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58</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B42292"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w:t>
            </w:r>
            <w:r w:rsidR="00CE38D6">
              <w:rPr>
                <w:rFonts w:ascii="宋体" w:hAnsi="宋体" w:cs="Arial" w:hint="eastAsia"/>
                <w:color w:val="000000"/>
                <w:kern w:val="0"/>
                <w:sz w:val="22"/>
                <w:szCs w:val="22"/>
              </w:rPr>
              <w:t>6.64</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28</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59</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29</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60</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30</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righ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61</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 xml:space="preserve">　</w:t>
            </w:r>
          </w:p>
        </w:tc>
      </w:tr>
      <w:tr w:rsidR="0012341D" w:rsidRPr="00673560" w:rsidTr="006309DE">
        <w:trPr>
          <w:trHeight w:val="255"/>
        </w:trPr>
        <w:tc>
          <w:tcPr>
            <w:tcW w:w="3447" w:type="dxa"/>
            <w:gridSpan w:val="5"/>
            <w:tcBorders>
              <w:top w:val="nil"/>
              <w:left w:val="single" w:sz="4" w:space="0" w:color="000000"/>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2"/>
              <w:jc w:val="center"/>
              <w:rPr>
                <w:rFonts w:ascii="宋体" w:hAnsi="宋体" w:cs="Arial"/>
                <w:b/>
                <w:bCs/>
                <w:color w:val="000000"/>
                <w:kern w:val="0"/>
                <w:sz w:val="22"/>
                <w:szCs w:val="22"/>
              </w:rPr>
            </w:pPr>
            <w:r w:rsidRPr="00673560">
              <w:rPr>
                <w:rFonts w:ascii="宋体" w:hAnsi="宋体" w:cs="Arial" w:hint="eastAsia"/>
                <w:b/>
                <w:bCs/>
                <w:color w:val="000000"/>
                <w:kern w:val="0"/>
                <w:sz w:val="22"/>
                <w:szCs w:val="22"/>
              </w:rPr>
              <w:t>总计</w:t>
            </w:r>
          </w:p>
        </w:tc>
        <w:tc>
          <w:tcPr>
            <w:tcW w:w="586" w:type="dxa"/>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31</w:t>
            </w:r>
          </w:p>
        </w:tc>
        <w:tc>
          <w:tcPr>
            <w:tcW w:w="1685"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CE38D6"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1114.61</w:t>
            </w:r>
          </w:p>
        </w:tc>
        <w:tc>
          <w:tcPr>
            <w:tcW w:w="3153" w:type="dxa"/>
            <w:gridSpan w:val="6"/>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2"/>
              <w:jc w:val="center"/>
              <w:rPr>
                <w:rFonts w:ascii="宋体" w:hAnsi="宋体" w:cs="Arial"/>
                <w:b/>
                <w:bCs/>
                <w:color w:val="000000"/>
                <w:kern w:val="0"/>
                <w:sz w:val="22"/>
                <w:szCs w:val="22"/>
              </w:rPr>
            </w:pPr>
            <w:r w:rsidRPr="00673560">
              <w:rPr>
                <w:rFonts w:ascii="宋体" w:hAnsi="宋体" w:cs="Arial" w:hint="eastAsia"/>
                <w:b/>
                <w:bCs/>
                <w:color w:val="000000"/>
                <w:kern w:val="0"/>
                <w:sz w:val="22"/>
                <w:szCs w:val="22"/>
              </w:rPr>
              <w:t>总计</w:t>
            </w:r>
          </w:p>
        </w:tc>
        <w:tc>
          <w:tcPr>
            <w:tcW w:w="869" w:type="dxa"/>
            <w:gridSpan w:val="5"/>
            <w:tcBorders>
              <w:top w:val="nil"/>
              <w:left w:val="nil"/>
              <w:bottom w:val="single" w:sz="4" w:space="0" w:color="000000"/>
              <w:right w:val="single" w:sz="4" w:space="0" w:color="000000"/>
            </w:tcBorders>
            <w:shd w:val="clear" w:color="FFFFFF" w:fill="C0C0C0"/>
            <w:noWrap/>
            <w:vAlign w:val="center"/>
            <w:hideMark/>
          </w:tcPr>
          <w:p w:rsidR="00673560" w:rsidRPr="00673560" w:rsidRDefault="00673560" w:rsidP="00CE16CC">
            <w:pPr>
              <w:widowControl/>
              <w:ind w:firstLineChars="200" w:firstLine="440"/>
              <w:jc w:val="center"/>
              <w:rPr>
                <w:rFonts w:ascii="宋体" w:hAnsi="宋体" w:cs="Arial"/>
                <w:color w:val="000000"/>
                <w:kern w:val="0"/>
                <w:sz w:val="22"/>
                <w:szCs w:val="22"/>
              </w:rPr>
            </w:pPr>
            <w:r w:rsidRPr="00673560">
              <w:rPr>
                <w:rFonts w:ascii="宋体" w:hAnsi="宋体" w:cs="Arial" w:hint="eastAsia"/>
                <w:color w:val="000000"/>
                <w:kern w:val="0"/>
                <w:sz w:val="22"/>
                <w:szCs w:val="22"/>
              </w:rPr>
              <w:t>62</w:t>
            </w:r>
          </w:p>
        </w:tc>
        <w:tc>
          <w:tcPr>
            <w:tcW w:w="1659" w:type="dxa"/>
            <w:gridSpan w:val="4"/>
            <w:tcBorders>
              <w:top w:val="nil"/>
              <w:left w:val="nil"/>
              <w:bottom w:val="single" w:sz="4" w:space="0" w:color="000000"/>
              <w:right w:val="single" w:sz="4" w:space="0" w:color="000000"/>
            </w:tcBorders>
            <w:shd w:val="clear" w:color="auto" w:fill="auto"/>
            <w:noWrap/>
            <w:vAlign w:val="center"/>
            <w:hideMark/>
          </w:tcPr>
          <w:p w:rsidR="00673560" w:rsidRPr="00673560" w:rsidRDefault="00B42292"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1114.61</w:t>
            </w:r>
          </w:p>
        </w:tc>
      </w:tr>
      <w:tr w:rsidR="00673560" w:rsidRPr="00673560" w:rsidTr="006309DE">
        <w:trPr>
          <w:trHeight w:val="255"/>
        </w:trPr>
        <w:tc>
          <w:tcPr>
            <w:tcW w:w="11399" w:type="dxa"/>
            <w:gridSpan w:val="25"/>
            <w:tcBorders>
              <w:top w:val="nil"/>
              <w:left w:val="nil"/>
              <w:bottom w:val="nil"/>
              <w:right w:val="nil"/>
            </w:tcBorders>
            <w:shd w:val="clear" w:color="auto" w:fill="auto"/>
            <w:noWrap/>
            <w:vAlign w:val="center"/>
            <w:hideMark/>
          </w:tcPr>
          <w:p w:rsidR="00673560" w:rsidRPr="00673560" w:rsidRDefault="00673560" w:rsidP="00CE16CC">
            <w:pPr>
              <w:widowControl/>
              <w:ind w:firstLineChars="200" w:firstLine="440"/>
              <w:jc w:val="left"/>
              <w:rPr>
                <w:rFonts w:ascii="宋体" w:hAnsi="宋体" w:cs="Arial"/>
                <w:color w:val="000000"/>
                <w:kern w:val="0"/>
                <w:sz w:val="22"/>
                <w:szCs w:val="22"/>
              </w:rPr>
            </w:pPr>
            <w:r w:rsidRPr="00673560">
              <w:rPr>
                <w:rFonts w:ascii="宋体" w:hAnsi="宋体" w:cs="Arial" w:hint="eastAsia"/>
                <w:color w:val="000000"/>
                <w:kern w:val="0"/>
                <w:sz w:val="22"/>
                <w:szCs w:val="22"/>
              </w:rPr>
              <w:t>注：本表以“万元”为金额单位（保留两位小数），反映部门本年度总收支和年末结转结余情况。</w:t>
            </w:r>
          </w:p>
        </w:tc>
      </w:tr>
      <w:tr w:rsidR="00AD0ADE" w:rsidRPr="00AD0ADE" w:rsidTr="006309DE">
        <w:trPr>
          <w:gridAfter w:val="2"/>
          <w:wAfter w:w="271" w:type="dxa"/>
          <w:trHeight w:val="405"/>
        </w:trPr>
        <w:tc>
          <w:tcPr>
            <w:tcW w:w="11128" w:type="dxa"/>
            <w:gridSpan w:val="23"/>
            <w:tcBorders>
              <w:top w:val="nil"/>
              <w:left w:val="nil"/>
              <w:bottom w:val="nil"/>
              <w:right w:val="nil"/>
            </w:tcBorders>
            <w:shd w:val="clear" w:color="auto" w:fill="auto"/>
            <w:noWrap/>
            <w:vAlign w:val="bottom"/>
            <w:hideMark/>
          </w:tcPr>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pPr>
              <w:rPr>
                <w:rFonts w:hint="eastAsia"/>
              </w:rPr>
            </w:pPr>
          </w:p>
          <w:p w:rsidR="00994B2D" w:rsidRDefault="00994B2D"/>
          <w:tbl>
            <w:tblPr>
              <w:tblW w:w="10912" w:type="dxa"/>
              <w:tblLook w:val="04A0"/>
            </w:tblPr>
            <w:tblGrid>
              <w:gridCol w:w="436"/>
              <w:gridCol w:w="436"/>
              <w:gridCol w:w="436"/>
              <w:gridCol w:w="2696"/>
              <w:gridCol w:w="283"/>
              <w:gridCol w:w="1134"/>
              <w:gridCol w:w="1545"/>
              <w:gridCol w:w="436"/>
              <w:gridCol w:w="436"/>
              <w:gridCol w:w="436"/>
              <w:gridCol w:w="436"/>
              <w:gridCol w:w="436"/>
              <w:gridCol w:w="436"/>
              <w:gridCol w:w="1330"/>
            </w:tblGrid>
            <w:tr w:rsidR="00251E47" w:rsidRPr="00251E47" w:rsidTr="006309DE">
              <w:trPr>
                <w:trHeight w:val="405"/>
              </w:trPr>
              <w:tc>
                <w:tcPr>
                  <w:tcW w:w="10912" w:type="dxa"/>
                  <w:gridSpan w:val="14"/>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640"/>
                    <w:jc w:val="center"/>
                    <w:rPr>
                      <w:rFonts w:ascii="宋体" w:hAnsi="宋体" w:cs="Arial"/>
                      <w:color w:val="000000"/>
                      <w:kern w:val="0"/>
                      <w:sz w:val="32"/>
                      <w:szCs w:val="32"/>
                    </w:rPr>
                  </w:pPr>
                  <w:r w:rsidRPr="00251E47">
                    <w:rPr>
                      <w:rFonts w:ascii="宋体" w:hAnsi="宋体" w:cs="Arial" w:hint="eastAsia"/>
                      <w:color w:val="000000"/>
                      <w:kern w:val="0"/>
                      <w:sz w:val="32"/>
                      <w:szCs w:val="32"/>
                    </w:rPr>
                    <w:lastRenderedPageBreak/>
                    <w:t>收入决算表</w:t>
                  </w:r>
                </w:p>
              </w:tc>
            </w:tr>
            <w:tr w:rsidR="00251E47" w:rsidRPr="00251E47" w:rsidTr="006309DE">
              <w:trPr>
                <w:trHeight w:val="255"/>
              </w:trPr>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2979" w:type="dxa"/>
                  <w:gridSpan w:val="2"/>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1545"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1330"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right"/>
                    <w:rPr>
                      <w:rFonts w:ascii="宋体" w:hAnsi="宋体" w:cs="Arial"/>
                      <w:color w:val="000000"/>
                      <w:kern w:val="0"/>
                      <w:sz w:val="20"/>
                      <w:szCs w:val="20"/>
                    </w:rPr>
                  </w:pPr>
                  <w:r w:rsidRPr="00251E47">
                    <w:rPr>
                      <w:rFonts w:ascii="宋体" w:hAnsi="宋体" w:cs="Arial" w:hint="eastAsia"/>
                      <w:color w:val="000000"/>
                      <w:kern w:val="0"/>
                      <w:sz w:val="20"/>
                      <w:szCs w:val="20"/>
                    </w:rPr>
                    <w:t>财决公开02表</w:t>
                  </w:r>
                </w:p>
              </w:tc>
            </w:tr>
            <w:tr w:rsidR="00251E47" w:rsidRPr="00251E47" w:rsidTr="006309DE">
              <w:trPr>
                <w:trHeight w:val="255"/>
              </w:trPr>
              <w:tc>
                <w:tcPr>
                  <w:tcW w:w="4287" w:type="dxa"/>
                  <w:gridSpan w:val="5"/>
                  <w:tcBorders>
                    <w:top w:val="nil"/>
                    <w:left w:val="nil"/>
                    <w:bottom w:val="single" w:sz="4" w:space="0" w:color="000000"/>
                    <w:right w:val="nil"/>
                  </w:tcBorders>
                  <w:shd w:val="clear" w:color="auto" w:fill="auto"/>
                  <w:noWrap/>
                  <w:vAlign w:val="bottom"/>
                  <w:hideMark/>
                </w:tcPr>
                <w:p w:rsidR="00251E47" w:rsidRPr="00251E47" w:rsidRDefault="00251E47" w:rsidP="006309DE">
                  <w:pPr>
                    <w:widowControl/>
                    <w:jc w:val="left"/>
                    <w:rPr>
                      <w:rFonts w:ascii="宋体" w:hAnsi="宋体" w:cs="Arial"/>
                      <w:color w:val="000000"/>
                      <w:kern w:val="0"/>
                      <w:sz w:val="20"/>
                      <w:szCs w:val="20"/>
                    </w:rPr>
                  </w:pPr>
                  <w:r w:rsidRPr="00251E47">
                    <w:rPr>
                      <w:rFonts w:ascii="宋体" w:hAnsi="宋体" w:cs="Arial" w:hint="eastAsia"/>
                      <w:color w:val="000000"/>
                      <w:kern w:val="0"/>
                      <w:sz w:val="20"/>
                      <w:szCs w:val="20"/>
                    </w:rPr>
                    <w:t>部门：四川省阿坝州汶川县纪委监察委（本级）</w:t>
                  </w:r>
                </w:p>
              </w:tc>
              <w:tc>
                <w:tcPr>
                  <w:tcW w:w="1134"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1545"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2638" w:type="dxa"/>
                  <w:gridSpan w:val="4"/>
                  <w:tcBorders>
                    <w:top w:val="nil"/>
                    <w:left w:val="nil"/>
                    <w:bottom w:val="single" w:sz="4" w:space="0" w:color="000000"/>
                    <w:right w:val="nil"/>
                  </w:tcBorders>
                  <w:shd w:val="clear" w:color="auto" w:fill="auto"/>
                  <w:noWrap/>
                  <w:vAlign w:val="bottom"/>
                  <w:hideMark/>
                </w:tcPr>
                <w:p w:rsidR="00251E47" w:rsidRPr="00251E47" w:rsidRDefault="00251E47" w:rsidP="00CE16CC">
                  <w:pPr>
                    <w:widowControl/>
                    <w:ind w:firstLineChars="200" w:firstLine="400"/>
                    <w:jc w:val="right"/>
                    <w:rPr>
                      <w:rFonts w:ascii="宋体" w:hAnsi="宋体" w:cs="Arial"/>
                      <w:color w:val="000000"/>
                      <w:kern w:val="0"/>
                      <w:sz w:val="20"/>
                      <w:szCs w:val="20"/>
                    </w:rPr>
                  </w:pPr>
                  <w:r w:rsidRPr="00251E47">
                    <w:rPr>
                      <w:rFonts w:ascii="宋体" w:hAnsi="宋体" w:cs="Arial" w:hint="eastAsia"/>
                      <w:color w:val="000000"/>
                      <w:kern w:val="0"/>
                      <w:sz w:val="20"/>
                      <w:szCs w:val="20"/>
                    </w:rPr>
                    <w:t>金额单位：万元</w:t>
                  </w:r>
                </w:p>
              </w:tc>
            </w:tr>
            <w:tr w:rsidR="00251E47" w:rsidRPr="00251E47" w:rsidTr="006309DE">
              <w:trPr>
                <w:trHeight w:val="312"/>
              </w:trPr>
              <w:tc>
                <w:tcPr>
                  <w:tcW w:w="1308" w:type="dxa"/>
                  <w:gridSpan w:val="3"/>
                  <w:vMerge w:val="restart"/>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科目编码</w:t>
                  </w:r>
                </w:p>
              </w:tc>
              <w:tc>
                <w:tcPr>
                  <w:tcW w:w="2979" w:type="dxa"/>
                  <w:gridSpan w:val="2"/>
                  <w:vMerge w:val="restart"/>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科目名称</w:t>
                  </w:r>
                </w:p>
              </w:tc>
              <w:tc>
                <w:tcPr>
                  <w:tcW w:w="1134"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本年收入合计</w:t>
                  </w:r>
                </w:p>
              </w:tc>
              <w:tc>
                <w:tcPr>
                  <w:tcW w:w="1545"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一般公共预算财政拨款收入</w:t>
                  </w:r>
                </w:p>
              </w:tc>
              <w:tc>
                <w:tcPr>
                  <w:tcW w:w="43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政府性基金预算财政拨款收入</w:t>
                  </w:r>
                </w:p>
              </w:tc>
              <w:tc>
                <w:tcPr>
                  <w:tcW w:w="43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国有资本经营预算财政拨款收入</w:t>
                  </w:r>
                </w:p>
              </w:tc>
              <w:tc>
                <w:tcPr>
                  <w:tcW w:w="43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上级补助收入</w:t>
                  </w:r>
                </w:p>
              </w:tc>
              <w:tc>
                <w:tcPr>
                  <w:tcW w:w="436"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事业收入</w:t>
                  </w:r>
                </w:p>
              </w:tc>
              <w:tc>
                <w:tcPr>
                  <w:tcW w:w="436"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经营收入</w:t>
                  </w:r>
                </w:p>
              </w:tc>
              <w:tc>
                <w:tcPr>
                  <w:tcW w:w="436"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附属单位上缴收入</w:t>
                  </w:r>
                </w:p>
              </w:tc>
              <w:tc>
                <w:tcPr>
                  <w:tcW w:w="1330"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其他收入</w:t>
                  </w:r>
                </w:p>
              </w:tc>
            </w:tr>
            <w:tr w:rsidR="00251E47" w:rsidRPr="00251E47" w:rsidTr="006309DE">
              <w:trPr>
                <w:trHeight w:val="312"/>
              </w:trPr>
              <w:tc>
                <w:tcPr>
                  <w:tcW w:w="1308" w:type="dxa"/>
                  <w:gridSpan w:val="3"/>
                  <w:vMerge/>
                  <w:tcBorders>
                    <w:top w:val="single" w:sz="4" w:space="0" w:color="000000"/>
                    <w:left w:val="single" w:sz="4" w:space="0" w:color="000000"/>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2979" w:type="dxa"/>
                  <w:gridSpan w:val="2"/>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134"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545"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330"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r>
            <w:tr w:rsidR="00251E47" w:rsidRPr="00251E47" w:rsidTr="006309DE">
              <w:trPr>
                <w:trHeight w:val="312"/>
              </w:trPr>
              <w:tc>
                <w:tcPr>
                  <w:tcW w:w="1308" w:type="dxa"/>
                  <w:gridSpan w:val="3"/>
                  <w:vMerge/>
                  <w:tcBorders>
                    <w:top w:val="single" w:sz="4" w:space="0" w:color="000000"/>
                    <w:left w:val="single" w:sz="4" w:space="0" w:color="000000"/>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2979" w:type="dxa"/>
                  <w:gridSpan w:val="2"/>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134"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545"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330"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r>
            <w:tr w:rsidR="00251E47" w:rsidRPr="00251E47" w:rsidTr="006309DE">
              <w:trPr>
                <w:trHeight w:val="2975"/>
              </w:trPr>
              <w:tc>
                <w:tcPr>
                  <w:tcW w:w="1308" w:type="dxa"/>
                  <w:gridSpan w:val="3"/>
                  <w:vMerge/>
                  <w:tcBorders>
                    <w:top w:val="single" w:sz="4" w:space="0" w:color="000000"/>
                    <w:left w:val="single" w:sz="4" w:space="0" w:color="000000"/>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2979" w:type="dxa"/>
                  <w:gridSpan w:val="2"/>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134"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545"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single" w:sz="4" w:space="0" w:color="000000"/>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1330"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r>
            <w:tr w:rsidR="00251E47" w:rsidRPr="00251E47" w:rsidTr="006309DE">
              <w:trPr>
                <w:trHeight w:val="308"/>
              </w:trPr>
              <w:tc>
                <w:tcPr>
                  <w:tcW w:w="436" w:type="dxa"/>
                  <w:vMerge w:val="restart"/>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类</w:t>
                  </w:r>
                </w:p>
              </w:tc>
              <w:tc>
                <w:tcPr>
                  <w:tcW w:w="436" w:type="dxa"/>
                  <w:vMerge w:val="restart"/>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款</w:t>
                  </w:r>
                </w:p>
              </w:tc>
              <w:tc>
                <w:tcPr>
                  <w:tcW w:w="436" w:type="dxa"/>
                  <w:vMerge w:val="restart"/>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项</w:t>
                  </w:r>
                </w:p>
              </w:tc>
              <w:tc>
                <w:tcPr>
                  <w:tcW w:w="2979"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栏次</w:t>
                  </w:r>
                </w:p>
              </w:tc>
              <w:tc>
                <w:tcPr>
                  <w:tcW w:w="1134"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w:t>
                  </w:r>
                </w:p>
              </w:tc>
              <w:tc>
                <w:tcPr>
                  <w:tcW w:w="1545"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00"/>
                    <w:jc w:val="center"/>
                    <w:rPr>
                      <w:rFonts w:ascii="宋体" w:hAnsi="宋体" w:cs="Arial"/>
                      <w:color w:val="000000"/>
                      <w:kern w:val="0"/>
                      <w:sz w:val="20"/>
                      <w:szCs w:val="20"/>
                    </w:rPr>
                  </w:pPr>
                  <w:r w:rsidRPr="00251E47">
                    <w:rPr>
                      <w:rFonts w:ascii="宋体" w:hAnsi="宋体" w:cs="Arial" w:hint="eastAsia"/>
                      <w:color w:val="000000"/>
                      <w:kern w:val="0"/>
                      <w:sz w:val="20"/>
                      <w:szCs w:val="20"/>
                    </w:rPr>
                    <w:t>2</w:t>
                  </w:r>
                </w:p>
              </w:tc>
              <w:tc>
                <w:tcPr>
                  <w:tcW w:w="436"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00"/>
                    <w:jc w:val="center"/>
                    <w:rPr>
                      <w:rFonts w:ascii="宋体" w:hAnsi="宋体" w:cs="Arial"/>
                      <w:color w:val="000000"/>
                      <w:kern w:val="0"/>
                      <w:sz w:val="20"/>
                      <w:szCs w:val="20"/>
                    </w:rPr>
                  </w:pPr>
                  <w:r w:rsidRPr="00251E47">
                    <w:rPr>
                      <w:rFonts w:ascii="宋体" w:hAnsi="宋体" w:cs="Arial" w:hint="eastAsia"/>
                      <w:color w:val="000000"/>
                      <w:kern w:val="0"/>
                      <w:sz w:val="20"/>
                      <w:szCs w:val="20"/>
                    </w:rPr>
                    <w:t>3</w:t>
                  </w:r>
                </w:p>
              </w:tc>
              <w:tc>
                <w:tcPr>
                  <w:tcW w:w="436"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w:t>
                  </w:r>
                </w:p>
              </w:tc>
              <w:tc>
                <w:tcPr>
                  <w:tcW w:w="436"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w:t>
                  </w:r>
                </w:p>
              </w:tc>
              <w:tc>
                <w:tcPr>
                  <w:tcW w:w="436"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6</w:t>
                  </w:r>
                </w:p>
              </w:tc>
              <w:tc>
                <w:tcPr>
                  <w:tcW w:w="436"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7</w:t>
                  </w:r>
                </w:p>
              </w:tc>
              <w:tc>
                <w:tcPr>
                  <w:tcW w:w="436"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8</w:t>
                  </w:r>
                </w:p>
              </w:tc>
              <w:tc>
                <w:tcPr>
                  <w:tcW w:w="1330" w:type="dxa"/>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9</w:t>
                  </w:r>
                </w:p>
              </w:tc>
            </w:tr>
            <w:tr w:rsidR="00251E47" w:rsidRPr="00251E47" w:rsidTr="006309DE">
              <w:trPr>
                <w:trHeight w:val="388"/>
              </w:trPr>
              <w:tc>
                <w:tcPr>
                  <w:tcW w:w="436" w:type="dxa"/>
                  <w:vMerge/>
                  <w:tcBorders>
                    <w:top w:val="nil"/>
                    <w:left w:val="single" w:sz="4" w:space="0" w:color="000000"/>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p>
              </w:tc>
              <w:tc>
                <w:tcPr>
                  <w:tcW w:w="2979"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合计</w:t>
                  </w:r>
                </w:p>
              </w:tc>
              <w:tc>
                <w:tcPr>
                  <w:tcW w:w="1134" w:type="dxa"/>
                  <w:tcBorders>
                    <w:top w:val="nil"/>
                    <w:left w:val="nil"/>
                    <w:bottom w:val="single" w:sz="4" w:space="0" w:color="000000"/>
                    <w:right w:val="single" w:sz="4" w:space="0" w:color="000000"/>
                  </w:tcBorders>
                  <w:shd w:val="clear" w:color="auto" w:fill="auto"/>
                  <w:noWrap/>
                  <w:vAlign w:val="center"/>
                  <w:hideMark/>
                </w:tcPr>
                <w:p w:rsidR="00251E47" w:rsidRPr="00251E47" w:rsidRDefault="006309DE" w:rsidP="00CE16CC">
                  <w:pPr>
                    <w:widowControl/>
                    <w:ind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971.31</w:t>
                  </w:r>
                </w:p>
              </w:tc>
              <w:tc>
                <w:tcPr>
                  <w:tcW w:w="1545" w:type="dxa"/>
                  <w:tcBorders>
                    <w:top w:val="nil"/>
                    <w:left w:val="nil"/>
                    <w:bottom w:val="single" w:sz="4" w:space="0" w:color="000000"/>
                    <w:right w:val="single" w:sz="4" w:space="0" w:color="000000"/>
                  </w:tcBorders>
                  <w:shd w:val="clear" w:color="auto" w:fill="auto"/>
                  <w:noWrap/>
                  <w:vAlign w:val="center"/>
                  <w:hideMark/>
                </w:tcPr>
                <w:p w:rsidR="00251E47" w:rsidRPr="00251E47" w:rsidRDefault="0012341D" w:rsidP="0012341D">
                  <w:pPr>
                    <w:widowControl/>
                    <w:ind w:right="663"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971.31</w:t>
                  </w:r>
                </w:p>
              </w:tc>
              <w:tc>
                <w:tcPr>
                  <w:tcW w:w="4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2"/>
                    <w:jc w:val="right"/>
                    <w:rPr>
                      <w:rFonts w:ascii="宋体" w:hAnsi="宋体" w:cs="Arial"/>
                      <w:b/>
                      <w:bCs/>
                      <w:color w:val="000000"/>
                      <w:kern w:val="0"/>
                      <w:sz w:val="22"/>
                      <w:szCs w:val="22"/>
                    </w:rPr>
                  </w:pPr>
                  <w:r w:rsidRPr="00251E47">
                    <w:rPr>
                      <w:rFonts w:ascii="宋体" w:hAnsi="宋体" w:cs="Arial" w:hint="eastAsia"/>
                      <w:b/>
                      <w:bCs/>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201</w:t>
                  </w:r>
                </w:p>
              </w:tc>
              <w:tc>
                <w:tcPr>
                  <w:tcW w:w="269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一般公共服务支出</w:t>
                  </w:r>
                </w:p>
              </w:tc>
              <w:tc>
                <w:tcPr>
                  <w:tcW w:w="1417"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790.26</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790.26</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20111</w:t>
                  </w:r>
                </w:p>
              </w:tc>
              <w:tc>
                <w:tcPr>
                  <w:tcW w:w="269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纪检监察事务</w:t>
                  </w:r>
                </w:p>
              </w:tc>
              <w:tc>
                <w:tcPr>
                  <w:tcW w:w="1417"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790.26</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790.26</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2011101</w:t>
                  </w:r>
                </w:p>
              </w:tc>
              <w:tc>
                <w:tcPr>
                  <w:tcW w:w="269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行政运行</w:t>
                  </w:r>
                </w:p>
              </w:tc>
              <w:tc>
                <w:tcPr>
                  <w:tcW w:w="1417"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672.26</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672.26</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2011104</w:t>
                  </w:r>
                </w:p>
              </w:tc>
              <w:tc>
                <w:tcPr>
                  <w:tcW w:w="269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大案要案查处</w:t>
                  </w:r>
                </w:p>
              </w:tc>
              <w:tc>
                <w:tcPr>
                  <w:tcW w:w="1417"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2011105</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派驻派出机构</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5.00</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5.00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12341D">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2011199</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其他纪检监察事务支出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53</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53</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hint="eastAsia"/>
                      <w:color w:val="000000"/>
                      <w:kern w:val="0"/>
                      <w:sz w:val="22"/>
                      <w:szCs w:val="22"/>
                    </w:rPr>
                  </w:pP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208</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社会保障和就业支出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20805</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行政事业单位离退休</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2080505</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机关事业单位基本养老保险缴费支出★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55.70</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55.70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2080506</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机关事业单位职业年金缴费支出★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26.19</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26.19</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210</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医疗卫生与计划生育支出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21011</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行政事业单位医疗★</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lastRenderedPageBreak/>
                    <w:t>2101101</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行政单位医疗★</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221</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住房保障支出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22102</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住房改革支出</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6309DE" w:rsidRPr="00251E47" w:rsidTr="006309DE">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2210201</w:t>
                  </w:r>
                </w:p>
              </w:tc>
              <w:tc>
                <w:tcPr>
                  <w:tcW w:w="2979" w:type="dxa"/>
                  <w:gridSpan w:val="2"/>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住房公积金</w:t>
                  </w:r>
                </w:p>
              </w:tc>
              <w:tc>
                <w:tcPr>
                  <w:tcW w:w="1134"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8F68C0">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545"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12341D">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436"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c>
                <w:tcPr>
                  <w:tcW w:w="1330" w:type="dxa"/>
                  <w:tcBorders>
                    <w:top w:val="nil"/>
                    <w:left w:val="nil"/>
                    <w:bottom w:val="single" w:sz="4" w:space="0" w:color="000000"/>
                    <w:right w:val="single" w:sz="4" w:space="0" w:color="000000"/>
                  </w:tcBorders>
                  <w:shd w:val="clear" w:color="auto" w:fill="auto"/>
                  <w:noWrap/>
                  <w:vAlign w:val="center"/>
                  <w:hideMark/>
                </w:tcPr>
                <w:p w:rsidR="006309DE" w:rsidRPr="00251E47" w:rsidRDefault="006309DE"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w:t>
                  </w:r>
                </w:p>
              </w:tc>
            </w:tr>
            <w:tr w:rsidR="00251E47" w:rsidRPr="00251E47" w:rsidTr="006309DE">
              <w:trPr>
                <w:trHeight w:val="585"/>
              </w:trPr>
              <w:tc>
                <w:tcPr>
                  <w:tcW w:w="10912" w:type="dxa"/>
                  <w:gridSpan w:val="14"/>
                  <w:tcBorders>
                    <w:top w:val="nil"/>
                    <w:left w:val="nil"/>
                    <w:bottom w:val="nil"/>
                    <w:right w:val="nil"/>
                  </w:tcBorders>
                  <w:shd w:val="clear" w:color="auto" w:fill="auto"/>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注：本表以“万元”为金额单位（保留两位小数），反映部门本年度取得的各项收入情况。</w:t>
                  </w:r>
                </w:p>
              </w:tc>
            </w:tr>
          </w:tbl>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center"/>
              <w:rPr>
                <w:rFonts w:ascii="宋体" w:hAnsi="宋体" w:cs="Arial"/>
                <w:color w:val="000000"/>
                <w:kern w:val="0"/>
                <w:sz w:val="32"/>
                <w:szCs w:val="32"/>
              </w:rPr>
            </w:pPr>
          </w:p>
          <w:p w:rsidR="00251E47" w:rsidRDefault="00251E47" w:rsidP="00CE16CC">
            <w:pPr>
              <w:widowControl/>
              <w:ind w:firstLineChars="200" w:firstLine="640"/>
              <w:jc w:val="center"/>
              <w:rPr>
                <w:rFonts w:ascii="宋体" w:hAnsi="宋体" w:cs="Arial"/>
                <w:color w:val="000000"/>
                <w:kern w:val="0"/>
                <w:sz w:val="32"/>
                <w:szCs w:val="32"/>
              </w:rPr>
            </w:pPr>
          </w:p>
          <w:p w:rsidR="00AD0ADE" w:rsidRPr="00AD0ADE" w:rsidRDefault="00AD0ADE" w:rsidP="00CE16CC">
            <w:pPr>
              <w:widowControl/>
              <w:ind w:firstLineChars="200" w:firstLine="640"/>
              <w:jc w:val="center"/>
              <w:rPr>
                <w:rFonts w:ascii="宋体" w:hAnsi="宋体" w:cs="Arial"/>
                <w:color w:val="000000"/>
                <w:kern w:val="0"/>
                <w:sz w:val="32"/>
                <w:szCs w:val="32"/>
              </w:rPr>
            </w:pPr>
            <w:r w:rsidRPr="00AD0ADE">
              <w:rPr>
                <w:rFonts w:ascii="宋体" w:hAnsi="宋体" w:cs="Arial" w:hint="eastAsia"/>
                <w:color w:val="000000"/>
                <w:kern w:val="0"/>
                <w:sz w:val="32"/>
                <w:szCs w:val="32"/>
              </w:rPr>
              <w:t>支出决算表</w:t>
            </w:r>
          </w:p>
        </w:tc>
      </w:tr>
      <w:tr w:rsidR="0012341D" w:rsidRPr="00AD0ADE" w:rsidTr="006309DE">
        <w:trPr>
          <w:gridAfter w:val="1"/>
          <w:wAfter w:w="186" w:type="dxa"/>
          <w:trHeight w:val="255"/>
        </w:trPr>
        <w:tc>
          <w:tcPr>
            <w:tcW w:w="453" w:type="dxa"/>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523" w:type="dxa"/>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533" w:type="dxa"/>
            <w:gridSpan w:val="2"/>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4555" w:type="dxa"/>
            <w:gridSpan w:val="8"/>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1094" w:type="dxa"/>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1055" w:type="dxa"/>
            <w:gridSpan w:val="2"/>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923" w:type="dxa"/>
            <w:gridSpan w:val="3"/>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2077" w:type="dxa"/>
            <w:gridSpan w:val="6"/>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right"/>
              <w:rPr>
                <w:rFonts w:ascii="宋体" w:hAnsi="宋体" w:cs="Arial"/>
                <w:color w:val="000000"/>
                <w:kern w:val="0"/>
                <w:sz w:val="20"/>
                <w:szCs w:val="20"/>
              </w:rPr>
            </w:pPr>
            <w:r w:rsidRPr="00AD0ADE">
              <w:rPr>
                <w:rFonts w:ascii="宋体" w:hAnsi="宋体" w:cs="Arial" w:hint="eastAsia"/>
                <w:color w:val="000000"/>
                <w:kern w:val="0"/>
                <w:sz w:val="20"/>
                <w:szCs w:val="20"/>
              </w:rPr>
              <w:t>财决公开03表</w:t>
            </w:r>
          </w:p>
        </w:tc>
      </w:tr>
      <w:tr w:rsidR="0012341D" w:rsidRPr="00AD0ADE" w:rsidTr="006309DE">
        <w:trPr>
          <w:gridAfter w:val="2"/>
          <w:wAfter w:w="271" w:type="dxa"/>
          <w:trHeight w:val="255"/>
        </w:trPr>
        <w:tc>
          <w:tcPr>
            <w:tcW w:w="4483" w:type="dxa"/>
            <w:gridSpan w:val="8"/>
            <w:tcBorders>
              <w:top w:val="nil"/>
              <w:left w:val="nil"/>
              <w:bottom w:val="single" w:sz="4" w:space="0" w:color="000000"/>
              <w:right w:val="nil"/>
            </w:tcBorders>
            <w:shd w:val="clear" w:color="auto" w:fill="auto"/>
            <w:noWrap/>
            <w:vAlign w:val="bottom"/>
            <w:hideMark/>
          </w:tcPr>
          <w:p w:rsidR="00AD0ADE" w:rsidRPr="00AD0ADE" w:rsidRDefault="00AD0ADE" w:rsidP="006309DE">
            <w:pPr>
              <w:widowControl/>
              <w:rPr>
                <w:rFonts w:ascii="宋体" w:hAnsi="宋体" w:cs="Arial"/>
                <w:color w:val="000000"/>
                <w:kern w:val="0"/>
                <w:sz w:val="20"/>
                <w:szCs w:val="20"/>
              </w:rPr>
            </w:pPr>
            <w:r w:rsidRPr="00AD0ADE">
              <w:rPr>
                <w:rFonts w:ascii="宋体" w:hAnsi="宋体" w:cs="Arial" w:hint="eastAsia"/>
                <w:color w:val="000000"/>
                <w:kern w:val="0"/>
                <w:sz w:val="20"/>
                <w:szCs w:val="20"/>
              </w:rPr>
              <w:t>部门：四川省阿坝州汶川县纪委监察委（本级）</w:t>
            </w:r>
          </w:p>
        </w:tc>
        <w:tc>
          <w:tcPr>
            <w:tcW w:w="1447" w:type="dxa"/>
            <w:gridSpan w:val="3"/>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1445" w:type="dxa"/>
            <w:gridSpan w:val="3"/>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1673" w:type="dxa"/>
            <w:gridSpan w:val="3"/>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523" w:type="dxa"/>
            <w:gridSpan w:val="3"/>
            <w:tcBorders>
              <w:top w:val="nil"/>
              <w:left w:val="nil"/>
              <w:bottom w:val="nil"/>
              <w:right w:val="nil"/>
            </w:tcBorders>
            <w:shd w:val="clear" w:color="auto" w:fill="auto"/>
            <w:noWrap/>
            <w:vAlign w:val="bottom"/>
            <w:hideMark/>
          </w:tcPr>
          <w:p w:rsidR="00AD0ADE" w:rsidRPr="00AD0ADE" w:rsidRDefault="00AD0ADE" w:rsidP="00CE16CC">
            <w:pPr>
              <w:widowControl/>
              <w:ind w:firstLineChars="200" w:firstLine="400"/>
              <w:jc w:val="left"/>
              <w:rPr>
                <w:rFonts w:ascii="Arial" w:hAnsi="Arial" w:cs="Arial"/>
                <w:color w:val="000000"/>
                <w:kern w:val="0"/>
                <w:sz w:val="20"/>
                <w:szCs w:val="20"/>
              </w:rPr>
            </w:pPr>
          </w:p>
        </w:tc>
        <w:tc>
          <w:tcPr>
            <w:tcW w:w="1557" w:type="dxa"/>
            <w:gridSpan w:val="3"/>
            <w:tcBorders>
              <w:top w:val="nil"/>
              <w:left w:val="nil"/>
              <w:bottom w:val="single" w:sz="4" w:space="0" w:color="000000"/>
              <w:right w:val="nil"/>
            </w:tcBorders>
            <w:shd w:val="clear" w:color="auto" w:fill="auto"/>
            <w:noWrap/>
            <w:vAlign w:val="bottom"/>
            <w:hideMark/>
          </w:tcPr>
          <w:p w:rsidR="00AD0ADE" w:rsidRPr="00AD0ADE" w:rsidRDefault="006309DE" w:rsidP="006309DE">
            <w:pPr>
              <w:widowControl/>
              <w:ind w:right="200" w:firstLineChars="200" w:firstLine="400"/>
              <w:jc w:val="right"/>
              <w:rPr>
                <w:rFonts w:ascii="宋体" w:hAnsi="宋体" w:cs="Arial"/>
                <w:color w:val="000000"/>
                <w:kern w:val="0"/>
                <w:sz w:val="20"/>
                <w:szCs w:val="20"/>
              </w:rPr>
            </w:pPr>
            <w:r w:rsidRPr="00AD0ADE">
              <w:rPr>
                <w:rFonts w:ascii="宋体" w:hAnsi="宋体" w:cs="Arial" w:hint="eastAsia"/>
                <w:color w:val="000000"/>
                <w:kern w:val="0"/>
                <w:sz w:val="20"/>
                <w:szCs w:val="20"/>
              </w:rPr>
              <w:t>金额单</w:t>
            </w:r>
            <w:r w:rsidR="00AD0ADE" w:rsidRPr="00AD0ADE">
              <w:rPr>
                <w:rFonts w:ascii="宋体" w:hAnsi="宋体" w:cs="Arial" w:hint="eastAsia"/>
                <w:color w:val="000000"/>
                <w:kern w:val="0"/>
                <w:sz w:val="20"/>
                <w:szCs w:val="20"/>
              </w:rPr>
              <w:t>位：万元</w:t>
            </w:r>
          </w:p>
        </w:tc>
      </w:tr>
      <w:tr w:rsidR="0012341D" w:rsidRPr="00AD0ADE" w:rsidTr="006309DE">
        <w:trPr>
          <w:gridAfter w:val="2"/>
          <w:wAfter w:w="271" w:type="dxa"/>
          <w:trHeight w:val="312"/>
        </w:trPr>
        <w:tc>
          <w:tcPr>
            <w:tcW w:w="1421" w:type="dxa"/>
            <w:gridSpan w:val="3"/>
            <w:vMerge w:val="restart"/>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科目编码</w:t>
            </w:r>
          </w:p>
        </w:tc>
        <w:tc>
          <w:tcPr>
            <w:tcW w:w="3062" w:type="dxa"/>
            <w:gridSpan w:val="5"/>
            <w:vMerge w:val="restart"/>
            <w:tcBorders>
              <w:top w:val="nil"/>
              <w:left w:val="nil"/>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科目名称</w:t>
            </w:r>
          </w:p>
        </w:tc>
        <w:tc>
          <w:tcPr>
            <w:tcW w:w="1447" w:type="dxa"/>
            <w:gridSpan w:val="3"/>
            <w:vMerge w:val="restart"/>
            <w:tcBorders>
              <w:top w:val="single" w:sz="4" w:space="0" w:color="000000"/>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本年支出合计</w:t>
            </w:r>
          </w:p>
        </w:tc>
        <w:tc>
          <w:tcPr>
            <w:tcW w:w="1445" w:type="dxa"/>
            <w:gridSpan w:val="3"/>
            <w:vMerge w:val="restart"/>
            <w:tcBorders>
              <w:top w:val="single" w:sz="4" w:space="0" w:color="000000"/>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基本支出</w:t>
            </w:r>
          </w:p>
        </w:tc>
        <w:tc>
          <w:tcPr>
            <w:tcW w:w="1673" w:type="dxa"/>
            <w:gridSpan w:val="3"/>
            <w:vMerge w:val="restart"/>
            <w:tcBorders>
              <w:top w:val="single" w:sz="4" w:space="0" w:color="000000"/>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项目支出</w:t>
            </w:r>
          </w:p>
        </w:tc>
        <w:tc>
          <w:tcPr>
            <w:tcW w:w="523" w:type="dxa"/>
            <w:gridSpan w:val="3"/>
            <w:vMerge w:val="restart"/>
            <w:tcBorders>
              <w:top w:val="single" w:sz="4" w:space="0" w:color="000000"/>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上缴上级支出</w:t>
            </w:r>
          </w:p>
        </w:tc>
        <w:tc>
          <w:tcPr>
            <w:tcW w:w="789" w:type="dxa"/>
            <w:gridSpan w:val="2"/>
            <w:vMerge w:val="restart"/>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经营支出</w:t>
            </w:r>
          </w:p>
        </w:tc>
        <w:tc>
          <w:tcPr>
            <w:tcW w:w="768" w:type="dxa"/>
            <w:vMerge w:val="restart"/>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对附属单位补助支出</w:t>
            </w:r>
          </w:p>
        </w:tc>
      </w:tr>
      <w:tr w:rsidR="0012341D" w:rsidRPr="00AD0ADE" w:rsidTr="006309DE">
        <w:trPr>
          <w:gridAfter w:val="2"/>
          <w:wAfter w:w="271" w:type="dxa"/>
          <w:trHeight w:val="312"/>
        </w:trPr>
        <w:tc>
          <w:tcPr>
            <w:tcW w:w="1421" w:type="dxa"/>
            <w:gridSpan w:val="3"/>
            <w:vMerge/>
            <w:tcBorders>
              <w:top w:val="single" w:sz="4" w:space="0" w:color="000000"/>
              <w:left w:val="single" w:sz="4" w:space="0" w:color="000000"/>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3062" w:type="dxa"/>
            <w:gridSpan w:val="5"/>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447"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445"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673"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523"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789" w:type="dxa"/>
            <w:gridSpan w:val="2"/>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768" w:type="dxa"/>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r>
      <w:tr w:rsidR="0012341D" w:rsidRPr="00AD0ADE" w:rsidTr="006309DE">
        <w:trPr>
          <w:gridAfter w:val="2"/>
          <w:wAfter w:w="271" w:type="dxa"/>
          <w:trHeight w:val="312"/>
        </w:trPr>
        <w:tc>
          <w:tcPr>
            <w:tcW w:w="1421" w:type="dxa"/>
            <w:gridSpan w:val="3"/>
            <w:vMerge/>
            <w:tcBorders>
              <w:top w:val="single" w:sz="4" w:space="0" w:color="000000"/>
              <w:left w:val="single" w:sz="4" w:space="0" w:color="000000"/>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3062" w:type="dxa"/>
            <w:gridSpan w:val="5"/>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447"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445"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673"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523"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789" w:type="dxa"/>
            <w:gridSpan w:val="2"/>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768" w:type="dxa"/>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r>
      <w:tr w:rsidR="0012341D" w:rsidRPr="00AD0ADE" w:rsidTr="006309DE">
        <w:trPr>
          <w:gridAfter w:val="2"/>
          <w:wAfter w:w="271" w:type="dxa"/>
          <w:trHeight w:val="312"/>
        </w:trPr>
        <w:tc>
          <w:tcPr>
            <w:tcW w:w="1421" w:type="dxa"/>
            <w:gridSpan w:val="3"/>
            <w:vMerge/>
            <w:tcBorders>
              <w:top w:val="single" w:sz="4" w:space="0" w:color="000000"/>
              <w:left w:val="single" w:sz="4" w:space="0" w:color="000000"/>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3062" w:type="dxa"/>
            <w:gridSpan w:val="5"/>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447"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445"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1673"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523" w:type="dxa"/>
            <w:gridSpan w:val="3"/>
            <w:vMerge/>
            <w:tcBorders>
              <w:top w:val="single" w:sz="4" w:space="0" w:color="000000"/>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789" w:type="dxa"/>
            <w:gridSpan w:val="2"/>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768" w:type="dxa"/>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r>
      <w:tr w:rsidR="0012341D" w:rsidRPr="00AD0ADE" w:rsidTr="006309DE">
        <w:trPr>
          <w:gridAfter w:val="2"/>
          <w:wAfter w:w="271" w:type="dxa"/>
          <w:trHeight w:val="308"/>
        </w:trPr>
        <w:tc>
          <w:tcPr>
            <w:tcW w:w="453" w:type="dxa"/>
            <w:vMerge w:val="restart"/>
            <w:tcBorders>
              <w:top w:val="nil"/>
              <w:left w:val="single" w:sz="4" w:space="0" w:color="000000"/>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类</w:t>
            </w:r>
          </w:p>
        </w:tc>
        <w:tc>
          <w:tcPr>
            <w:tcW w:w="523" w:type="dxa"/>
            <w:vMerge w:val="restart"/>
            <w:tcBorders>
              <w:top w:val="nil"/>
              <w:left w:val="nil"/>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款</w:t>
            </w:r>
          </w:p>
        </w:tc>
        <w:tc>
          <w:tcPr>
            <w:tcW w:w="445" w:type="dxa"/>
            <w:vMerge w:val="restart"/>
            <w:tcBorders>
              <w:top w:val="nil"/>
              <w:left w:val="nil"/>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项</w:t>
            </w:r>
          </w:p>
        </w:tc>
        <w:tc>
          <w:tcPr>
            <w:tcW w:w="3062" w:type="dxa"/>
            <w:gridSpan w:val="5"/>
            <w:tcBorders>
              <w:top w:val="nil"/>
              <w:left w:val="nil"/>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栏次</w:t>
            </w:r>
          </w:p>
        </w:tc>
        <w:tc>
          <w:tcPr>
            <w:tcW w:w="1447" w:type="dxa"/>
            <w:gridSpan w:val="3"/>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1</w:t>
            </w:r>
          </w:p>
        </w:tc>
        <w:tc>
          <w:tcPr>
            <w:tcW w:w="1445" w:type="dxa"/>
            <w:gridSpan w:val="3"/>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2</w:t>
            </w:r>
          </w:p>
        </w:tc>
        <w:tc>
          <w:tcPr>
            <w:tcW w:w="1761" w:type="dxa"/>
            <w:gridSpan w:val="4"/>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3</w:t>
            </w:r>
          </w:p>
        </w:tc>
        <w:tc>
          <w:tcPr>
            <w:tcW w:w="435" w:type="dxa"/>
            <w:gridSpan w:val="2"/>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4</w:t>
            </w:r>
          </w:p>
        </w:tc>
        <w:tc>
          <w:tcPr>
            <w:tcW w:w="789" w:type="dxa"/>
            <w:gridSpan w:val="2"/>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5</w:t>
            </w:r>
          </w:p>
        </w:tc>
        <w:tc>
          <w:tcPr>
            <w:tcW w:w="768" w:type="dxa"/>
            <w:tcBorders>
              <w:top w:val="nil"/>
              <w:left w:val="nil"/>
              <w:bottom w:val="single" w:sz="4" w:space="0" w:color="000000"/>
              <w:right w:val="single" w:sz="4" w:space="0" w:color="000000"/>
            </w:tcBorders>
            <w:shd w:val="clear" w:color="FFFFFF" w:fill="C0C0C0"/>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6</w:t>
            </w:r>
          </w:p>
        </w:tc>
      </w:tr>
      <w:tr w:rsidR="0012341D" w:rsidRPr="00AD0ADE" w:rsidTr="006309DE">
        <w:trPr>
          <w:gridAfter w:val="2"/>
          <w:wAfter w:w="271" w:type="dxa"/>
          <w:trHeight w:val="308"/>
        </w:trPr>
        <w:tc>
          <w:tcPr>
            <w:tcW w:w="453" w:type="dxa"/>
            <w:vMerge/>
            <w:tcBorders>
              <w:top w:val="nil"/>
              <w:left w:val="single" w:sz="4" w:space="0" w:color="000000"/>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523" w:type="dxa"/>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445" w:type="dxa"/>
            <w:vMerge/>
            <w:tcBorders>
              <w:top w:val="nil"/>
              <w:left w:val="nil"/>
              <w:bottom w:val="single" w:sz="4" w:space="0" w:color="000000"/>
              <w:right w:val="single" w:sz="4" w:space="0" w:color="000000"/>
            </w:tcBorders>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p>
        </w:tc>
        <w:tc>
          <w:tcPr>
            <w:tcW w:w="3062" w:type="dxa"/>
            <w:gridSpan w:val="5"/>
            <w:tcBorders>
              <w:top w:val="nil"/>
              <w:left w:val="nil"/>
              <w:bottom w:val="single" w:sz="4" w:space="0" w:color="000000"/>
              <w:right w:val="single" w:sz="4" w:space="0" w:color="000000"/>
            </w:tcBorders>
            <w:shd w:val="clear" w:color="FFFFFF" w:fill="C0C0C0"/>
            <w:noWrap/>
            <w:vAlign w:val="center"/>
            <w:hideMark/>
          </w:tcPr>
          <w:p w:rsidR="00AD0ADE" w:rsidRPr="00AD0ADE" w:rsidRDefault="00AD0ADE" w:rsidP="00CE16CC">
            <w:pPr>
              <w:widowControl/>
              <w:ind w:firstLineChars="200" w:firstLine="440"/>
              <w:jc w:val="center"/>
              <w:rPr>
                <w:rFonts w:ascii="宋体" w:hAnsi="宋体" w:cs="Arial"/>
                <w:color w:val="000000"/>
                <w:kern w:val="0"/>
                <w:sz w:val="22"/>
                <w:szCs w:val="22"/>
              </w:rPr>
            </w:pPr>
            <w:r w:rsidRPr="00AD0ADE">
              <w:rPr>
                <w:rFonts w:ascii="宋体" w:hAnsi="宋体" w:cs="Arial" w:hint="eastAsia"/>
                <w:color w:val="000000"/>
                <w:kern w:val="0"/>
                <w:sz w:val="22"/>
                <w:szCs w:val="22"/>
              </w:rPr>
              <w:t>合计</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1087.98</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865.15</w:t>
            </w:r>
          </w:p>
        </w:tc>
        <w:tc>
          <w:tcPr>
            <w:tcW w:w="1761" w:type="dxa"/>
            <w:gridSpan w:val="4"/>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222.82</w:t>
            </w:r>
          </w:p>
        </w:tc>
        <w:tc>
          <w:tcPr>
            <w:tcW w:w="435"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2"/>
              <w:jc w:val="right"/>
              <w:rPr>
                <w:rFonts w:ascii="宋体" w:hAnsi="宋体" w:cs="Arial"/>
                <w:b/>
                <w:bCs/>
                <w:color w:val="000000"/>
                <w:kern w:val="0"/>
                <w:sz w:val="22"/>
                <w:szCs w:val="22"/>
              </w:rPr>
            </w:pPr>
            <w:r w:rsidRPr="00AD0ADE">
              <w:rPr>
                <w:rFonts w:ascii="宋体" w:hAnsi="宋体" w:cs="Arial" w:hint="eastAsia"/>
                <w:b/>
                <w:bCs/>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2"/>
              <w:jc w:val="right"/>
              <w:rPr>
                <w:rFonts w:ascii="宋体" w:hAnsi="宋体" w:cs="Arial"/>
                <w:b/>
                <w:bCs/>
                <w:color w:val="000000"/>
                <w:kern w:val="0"/>
                <w:sz w:val="22"/>
                <w:szCs w:val="22"/>
              </w:rPr>
            </w:pPr>
            <w:r w:rsidRPr="00AD0ADE">
              <w:rPr>
                <w:rFonts w:ascii="宋体" w:hAnsi="宋体" w:cs="Arial" w:hint="eastAsia"/>
                <w:b/>
                <w:bCs/>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2"/>
              <w:jc w:val="right"/>
              <w:rPr>
                <w:rFonts w:ascii="宋体" w:hAnsi="宋体" w:cs="Arial"/>
                <w:b/>
                <w:bCs/>
                <w:color w:val="000000"/>
                <w:kern w:val="0"/>
                <w:sz w:val="22"/>
                <w:szCs w:val="22"/>
              </w:rPr>
            </w:pPr>
            <w:r w:rsidRPr="00AD0ADE">
              <w:rPr>
                <w:rFonts w:ascii="宋体" w:hAnsi="宋体" w:cs="Arial" w:hint="eastAsia"/>
                <w:b/>
                <w:bCs/>
                <w:color w:val="000000"/>
                <w:kern w:val="0"/>
                <w:sz w:val="22"/>
                <w:szCs w:val="22"/>
              </w:rPr>
              <w:t xml:space="preserve">0 </w:t>
            </w:r>
          </w:p>
        </w:tc>
      </w:tr>
      <w:tr w:rsidR="0012341D"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一般公共服务支出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902.23</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674.11</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218.12</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12341D"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20111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纪检监察事务</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900.23</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6309DE">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684.11</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216.12</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12341D"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2011101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行政运行</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684.11</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6309DE">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684.11</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12341D"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2011104</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大案要案查处</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57.49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57.49</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12341D"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2011105</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派驻派出机构</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12341D"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2011199</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其他纪检监察事务支出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153.63</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153.63</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AD0ADE" w:rsidRPr="00AD0ADE" w:rsidRDefault="00AD0A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2013299</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6309DE">
            <w:pPr>
              <w:widowControl/>
              <w:jc w:val="left"/>
              <w:rPr>
                <w:rFonts w:ascii="宋体" w:hAnsi="宋体" w:cs="Arial" w:hint="eastAsia"/>
                <w:color w:val="000000"/>
                <w:kern w:val="0"/>
                <w:sz w:val="22"/>
                <w:szCs w:val="22"/>
              </w:rPr>
            </w:pPr>
            <w:r>
              <w:rPr>
                <w:rFonts w:ascii="宋体" w:hAnsi="宋体" w:cs="Arial" w:hint="eastAsia"/>
                <w:color w:val="000000"/>
                <w:kern w:val="0"/>
                <w:sz w:val="22"/>
                <w:szCs w:val="22"/>
              </w:rPr>
              <w:t>其他组织事务支出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2</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2</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lastRenderedPageBreak/>
              <w:t>2050803</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培训支出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4.7</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4.7</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hint="eastAsia"/>
                <w:color w:val="000000"/>
                <w:kern w:val="0"/>
                <w:sz w:val="22"/>
                <w:szCs w:val="22"/>
              </w:rPr>
            </w:pP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208</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社会保障和就业支出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20805</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行政事业单位离退休</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2080505</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机关事业单位基本养老保险缴费支出★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6309DE">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55.70</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55.70</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2080506</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机关事业单位职业年金缴费支出★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26.19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26.19</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210</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医疗卫生与计划生育支出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21011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行政事业单位医疗★</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2101101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行政单位医疗★</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221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住房保障支出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22102</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住房改革支出</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6309DE">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6309DE" w:rsidRPr="00AD0ADE" w:rsidTr="006309DE">
        <w:trPr>
          <w:gridAfter w:val="2"/>
          <w:wAfter w:w="271" w:type="dxa"/>
          <w:trHeight w:val="308"/>
        </w:trPr>
        <w:tc>
          <w:tcPr>
            <w:tcW w:w="1421"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2210201</w:t>
            </w:r>
          </w:p>
        </w:tc>
        <w:tc>
          <w:tcPr>
            <w:tcW w:w="3062" w:type="dxa"/>
            <w:gridSpan w:val="5"/>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 xml:space="preserve">  住房公积金</w:t>
            </w:r>
          </w:p>
        </w:tc>
        <w:tc>
          <w:tcPr>
            <w:tcW w:w="1447"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6309DE">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445"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8F68C0">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167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0.00</w:t>
            </w:r>
          </w:p>
        </w:tc>
        <w:tc>
          <w:tcPr>
            <w:tcW w:w="523" w:type="dxa"/>
            <w:gridSpan w:val="3"/>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89" w:type="dxa"/>
            <w:gridSpan w:val="2"/>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c>
          <w:tcPr>
            <w:tcW w:w="768" w:type="dxa"/>
            <w:tcBorders>
              <w:top w:val="nil"/>
              <w:left w:val="nil"/>
              <w:bottom w:val="single" w:sz="4" w:space="0" w:color="000000"/>
              <w:right w:val="single" w:sz="4" w:space="0" w:color="000000"/>
            </w:tcBorders>
            <w:shd w:val="clear" w:color="auto" w:fill="auto"/>
            <w:noWrap/>
            <w:vAlign w:val="center"/>
            <w:hideMark/>
          </w:tcPr>
          <w:p w:rsidR="006309DE" w:rsidRPr="00AD0ADE" w:rsidRDefault="006309DE" w:rsidP="00CE16CC">
            <w:pPr>
              <w:widowControl/>
              <w:ind w:firstLineChars="200" w:firstLine="440"/>
              <w:jc w:val="right"/>
              <w:rPr>
                <w:rFonts w:ascii="宋体" w:hAnsi="宋体" w:cs="Arial"/>
                <w:color w:val="000000"/>
                <w:kern w:val="0"/>
                <w:sz w:val="22"/>
                <w:szCs w:val="22"/>
              </w:rPr>
            </w:pPr>
            <w:r w:rsidRPr="00AD0ADE">
              <w:rPr>
                <w:rFonts w:ascii="宋体" w:hAnsi="宋体" w:cs="Arial" w:hint="eastAsia"/>
                <w:color w:val="000000"/>
                <w:kern w:val="0"/>
                <w:sz w:val="22"/>
                <w:szCs w:val="22"/>
              </w:rPr>
              <w:t xml:space="preserve">0 </w:t>
            </w:r>
          </w:p>
        </w:tc>
      </w:tr>
      <w:tr w:rsidR="00AD0ADE" w:rsidRPr="00AD0ADE" w:rsidTr="006309DE">
        <w:trPr>
          <w:gridAfter w:val="2"/>
          <w:wAfter w:w="271" w:type="dxa"/>
          <w:trHeight w:val="308"/>
        </w:trPr>
        <w:tc>
          <w:tcPr>
            <w:tcW w:w="11128" w:type="dxa"/>
            <w:gridSpan w:val="23"/>
            <w:tcBorders>
              <w:top w:val="nil"/>
              <w:left w:val="nil"/>
              <w:bottom w:val="nil"/>
              <w:right w:val="nil"/>
            </w:tcBorders>
            <w:shd w:val="clear" w:color="auto" w:fill="auto"/>
            <w:noWrap/>
            <w:vAlign w:val="center"/>
            <w:hideMark/>
          </w:tcPr>
          <w:p w:rsidR="00AD0ADE" w:rsidRPr="00AD0ADE" w:rsidRDefault="00AD0ADE" w:rsidP="00CE16CC">
            <w:pPr>
              <w:widowControl/>
              <w:ind w:firstLineChars="200" w:firstLine="440"/>
              <w:jc w:val="left"/>
              <w:rPr>
                <w:rFonts w:ascii="宋体" w:hAnsi="宋体" w:cs="Arial"/>
                <w:color w:val="000000"/>
                <w:kern w:val="0"/>
                <w:sz w:val="22"/>
                <w:szCs w:val="22"/>
              </w:rPr>
            </w:pPr>
            <w:r w:rsidRPr="00AD0ADE">
              <w:rPr>
                <w:rFonts w:ascii="宋体" w:hAnsi="宋体" w:cs="Arial" w:hint="eastAsia"/>
                <w:color w:val="000000"/>
                <w:kern w:val="0"/>
                <w:sz w:val="22"/>
                <w:szCs w:val="22"/>
              </w:rPr>
              <w:t>注：本表以“万元”为金额单位（保留两位小数），反映部门本年度各项支出情况。</w:t>
            </w:r>
          </w:p>
        </w:tc>
      </w:tr>
    </w:tbl>
    <w:p w:rsidR="00AD0ADE" w:rsidRDefault="00AD0ADE" w:rsidP="00CE16CC">
      <w:pPr>
        <w:ind w:firstLineChars="200" w:firstLine="420"/>
      </w:pPr>
    </w:p>
    <w:p w:rsidR="00AD0ADE" w:rsidRDefault="00AD0ADE" w:rsidP="00CE16CC">
      <w:pPr>
        <w:ind w:firstLineChars="200" w:firstLine="420"/>
      </w:pPr>
    </w:p>
    <w:p w:rsidR="00AD0ADE" w:rsidRDefault="00AD0ADE" w:rsidP="00CE16CC">
      <w:pPr>
        <w:ind w:firstLineChars="200" w:firstLine="420"/>
      </w:pPr>
    </w:p>
    <w:p w:rsidR="00AD0ADE" w:rsidRDefault="00AD0ADE" w:rsidP="00CE16CC">
      <w:pPr>
        <w:ind w:firstLineChars="200" w:firstLine="420"/>
      </w:pPr>
    </w:p>
    <w:p w:rsidR="00251E47" w:rsidRDefault="00251E47" w:rsidP="00CE16CC">
      <w:pPr>
        <w:ind w:firstLineChars="200" w:firstLine="420"/>
      </w:pPr>
    </w:p>
    <w:p w:rsidR="00251E47" w:rsidRDefault="00251E47" w:rsidP="00CE16CC">
      <w:pPr>
        <w:ind w:firstLineChars="200" w:firstLine="420"/>
      </w:pPr>
    </w:p>
    <w:p w:rsidR="00251E47" w:rsidRDefault="00251E47" w:rsidP="00CE16CC">
      <w:pPr>
        <w:ind w:firstLineChars="200" w:firstLine="420"/>
      </w:pPr>
    </w:p>
    <w:p w:rsidR="00251E47" w:rsidRDefault="00251E47" w:rsidP="00CE16CC">
      <w:pPr>
        <w:ind w:firstLineChars="200" w:firstLine="420"/>
      </w:pPr>
    </w:p>
    <w:p w:rsidR="00AD0ADE" w:rsidRDefault="00AD0ADE" w:rsidP="00CE16CC">
      <w:pPr>
        <w:ind w:firstLineChars="200" w:firstLine="420"/>
      </w:pPr>
    </w:p>
    <w:p w:rsidR="00AD0ADE" w:rsidRDefault="00AD0ADE" w:rsidP="00CE16CC">
      <w:pPr>
        <w:ind w:firstLineChars="200" w:firstLine="420"/>
      </w:pPr>
    </w:p>
    <w:tbl>
      <w:tblPr>
        <w:tblW w:w="11142" w:type="dxa"/>
        <w:tblInd w:w="-34" w:type="dxa"/>
        <w:tblLook w:val="04A0"/>
      </w:tblPr>
      <w:tblGrid>
        <w:gridCol w:w="3098"/>
        <w:gridCol w:w="668"/>
        <w:gridCol w:w="1111"/>
        <w:gridCol w:w="3345"/>
        <w:gridCol w:w="2920"/>
      </w:tblGrid>
      <w:tr w:rsidR="0053445F" w:rsidRPr="0053445F" w:rsidTr="00902A75">
        <w:trPr>
          <w:trHeight w:val="281"/>
        </w:trPr>
        <w:tc>
          <w:tcPr>
            <w:tcW w:w="3098" w:type="dxa"/>
            <w:tcBorders>
              <w:top w:val="nil"/>
              <w:left w:val="nil"/>
              <w:bottom w:val="nil"/>
              <w:right w:val="nil"/>
            </w:tcBorders>
            <w:shd w:val="clear" w:color="auto" w:fill="auto"/>
            <w:noWrap/>
            <w:vAlign w:val="bottom"/>
            <w:hideMark/>
          </w:tcPr>
          <w:p w:rsidR="0053445F" w:rsidRPr="0053445F" w:rsidRDefault="0053445F" w:rsidP="00CE16CC">
            <w:pPr>
              <w:widowControl/>
              <w:ind w:firstLineChars="200" w:firstLine="400"/>
              <w:jc w:val="left"/>
              <w:rPr>
                <w:rFonts w:ascii="Arial" w:hAnsi="Arial" w:cs="Arial"/>
                <w:color w:val="000000"/>
                <w:kern w:val="0"/>
                <w:sz w:val="20"/>
                <w:szCs w:val="20"/>
              </w:rPr>
            </w:pPr>
          </w:p>
        </w:tc>
        <w:tc>
          <w:tcPr>
            <w:tcW w:w="668" w:type="dxa"/>
            <w:tcBorders>
              <w:top w:val="nil"/>
              <w:left w:val="nil"/>
              <w:bottom w:val="nil"/>
              <w:right w:val="nil"/>
            </w:tcBorders>
            <w:shd w:val="clear" w:color="auto" w:fill="auto"/>
            <w:noWrap/>
            <w:vAlign w:val="bottom"/>
            <w:hideMark/>
          </w:tcPr>
          <w:p w:rsidR="0053445F" w:rsidRPr="0053445F" w:rsidRDefault="0053445F" w:rsidP="00CE16CC">
            <w:pPr>
              <w:widowControl/>
              <w:ind w:firstLineChars="200" w:firstLine="400"/>
              <w:jc w:val="left"/>
              <w:rPr>
                <w:rFonts w:ascii="Arial" w:hAnsi="Arial" w:cs="Arial"/>
                <w:color w:val="000000"/>
                <w:kern w:val="0"/>
                <w:sz w:val="20"/>
                <w:szCs w:val="20"/>
              </w:rPr>
            </w:pPr>
          </w:p>
        </w:tc>
        <w:tc>
          <w:tcPr>
            <w:tcW w:w="1111" w:type="dxa"/>
            <w:tcBorders>
              <w:top w:val="nil"/>
              <w:left w:val="nil"/>
              <w:bottom w:val="nil"/>
              <w:right w:val="nil"/>
            </w:tcBorders>
            <w:shd w:val="clear" w:color="auto" w:fill="auto"/>
            <w:noWrap/>
            <w:vAlign w:val="bottom"/>
            <w:hideMark/>
          </w:tcPr>
          <w:p w:rsidR="0053445F" w:rsidRPr="0053445F" w:rsidRDefault="0053445F" w:rsidP="00CE16CC">
            <w:pPr>
              <w:widowControl/>
              <w:ind w:firstLineChars="200" w:firstLine="400"/>
              <w:jc w:val="left"/>
              <w:rPr>
                <w:rFonts w:ascii="Arial" w:hAnsi="Arial" w:cs="Arial"/>
                <w:color w:val="000000"/>
                <w:kern w:val="0"/>
                <w:sz w:val="20"/>
                <w:szCs w:val="20"/>
              </w:rPr>
            </w:pPr>
          </w:p>
        </w:tc>
        <w:tc>
          <w:tcPr>
            <w:tcW w:w="3345" w:type="dxa"/>
            <w:tcBorders>
              <w:top w:val="nil"/>
              <w:left w:val="nil"/>
              <w:bottom w:val="nil"/>
              <w:right w:val="nil"/>
            </w:tcBorders>
            <w:shd w:val="clear" w:color="auto" w:fill="auto"/>
            <w:noWrap/>
            <w:vAlign w:val="bottom"/>
            <w:hideMark/>
          </w:tcPr>
          <w:p w:rsidR="0053445F" w:rsidRPr="0053445F" w:rsidRDefault="0053445F" w:rsidP="00CE16CC">
            <w:pPr>
              <w:widowControl/>
              <w:ind w:firstLineChars="200" w:firstLine="400"/>
              <w:jc w:val="left"/>
              <w:rPr>
                <w:rFonts w:ascii="Arial" w:hAnsi="Arial" w:cs="Arial"/>
                <w:color w:val="000000"/>
                <w:kern w:val="0"/>
                <w:sz w:val="20"/>
                <w:szCs w:val="20"/>
              </w:rPr>
            </w:pPr>
          </w:p>
        </w:tc>
        <w:tc>
          <w:tcPr>
            <w:tcW w:w="2920" w:type="dxa"/>
            <w:tcBorders>
              <w:top w:val="nil"/>
              <w:left w:val="nil"/>
              <w:bottom w:val="nil"/>
              <w:right w:val="nil"/>
            </w:tcBorders>
            <w:shd w:val="clear" w:color="auto" w:fill="auto"/>
            <w:noWrap/>
            <w:vAlign w:val="bottom"/>
            <w:hideMark/>
          </w:tcPr>
          <w:p w:rsidR="0053445F" w:rsidRPr="0053445F" w:rsidRDefault="0053445F" w:rsidP="00CE16CC">
            <w:pPr>
              <w:widowControl/>
              <w:ind w:firstLineChars="200" w:firstLine="400"/>
              <w:jc w:val="right"/>
              <w:rPr>
                <w:rFonts w:ascii="宋体" w:hAnsi="宋体" w:cs="Arial"/>
                <w:color w:val="000000"/>
                <w:kern w:val="0"/>
                <w:sz w:val="20"/>
                <w:szCs w:val="20"/>
              </w:rPr>
            </w:pPr>
          </w:p>
        </w:tc>
      </w:tr>
      <w:tr w:rsidR="00251E47" w:rsidRPr="0053445F" w:rsidTr="00902A75">
        <w:trPr>
          <w:trHeight w:val="360"/>
        </w:trPr>
        <w:tc>
          <w:tcPr>
            <w:tcW w:w="11142" w:type="dxa"/>
            <w:gridSpan w:val="5"/>
            <w:tcBorders>
              <w:top w:val="nil"/>
              <w:left w:val="nil"/>
              <w:bottom w:val="nil"/>
              <w:right w:val="nil"/>
            </w:tcBorders>
            <w:shd w:val="clear" w:color="auto" w:fill="auto"/>
            <w:noWrap/>
            <w:vAlign w:val="bottom"/>
            <w:hideMark/>
          </w:tcPr>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pPr>
              <w:rPr>
                <w:rFonts w:hint="eastAsia"/>
              </w:rPr>
            </w:pPr>
          </w:p>
          <w:p w:rsidR="00902A75" w:rsidRDefault="00902A75"/>
          <w:tbl>
            <w:tblPr>
              <w:tblW w:w="9393" w:type="dxa"/>
              <w:tblLook w:val="04A0"/>
            </w:tblPr>
            <w:tblGrid>
              <w:gridCol w:w="1452"/>
              <w:gridCol w:w="1098"/>
              <w:gridCol w:w="178"/>
              <w:gridCol w:w="288"/>
              <w:gridCol w:w="960"/>
              <w:gridCol w:w="1445"/>
              <w:gridCol w:w="992"/>
              <w:gridCol w:w="453"/>
              <w:gridCol w:w="114"/>
              <w:gridCol w:w="1741"/>
              <w:gridCol w:w="336"/>
              <w:gridCol w:w="336"/>
            </w:tblGrid>
            <w:tr w:rsidR="00251E47" w:rsidRPr="00251E47" w:rsidTr="00902A75">
              <w:trPr>
                <w:trHeight w:val="360"/>
              </w:trPr>
              <w:tc>
                <w:tcPr>
                  <w:tcW w:w="9393" w:type="dxa"/>
                  <w:gridSpan w:val="12"/>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640"/>
                    <w:jc w:val="center"/>
                    <w:rPr>
                      <w:rFonts w:ascii="宋体" w:hAnsi="宋体" w:cs="Arial"/>
                      <w:color w:val="000000"/>
                      <w:kern w:val="0"/>
                      <w:sz w:val="32"/>
                      <w:szCs w:val="32"/>
                    </w:rPr>
                  </w:pPr>
                  <w:r w:rsidRPr="00251E47">
                    <w:rPr>
                      <w:rFonts w:ascii="宋体" w:hAnsi="宋体" w:cs="Arial" w:hint="eastAsia"/>
                      <w:color w:val="000000"/>
                      <w:kern w:val="0"/>
                      <w:sz w:val="32"/>
                      <w:szCs w:val="32"/>
                    </w:rPr>
                    <w:lastRenderedPageBreak/>
                    <w:t>财政拨款收入支出决算总表</w:t>
                  </w:r>
                </w:p>
              </w:tc>
            </w:tr>
            <w:tr w:rsidR="00251E47" w:rsidRPr="00251E47" w:rsidTr="00902A75">
              <w:trPr>
                <w:trHeight w:val="255"/>
              </w:trPr>
              <w:tc>
                <w:tcPr>
                  <w:tcW w:w="2550" w:type="dxa"/>
                  <w:gridSpan w:val="2"/>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466" w:type="dxa"/>
                  <w:gridSpan w:val="2"/>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960" w:type="dxa"/>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2890" w:type="dxa"/>
                  <w:gridSpan w:val="3"/>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left"/>
                    <w:rPr>
                      <w:rFonts w:ascii="Arial" w:hAnsi="Arial" w:cs="Arial"/>
                      <w:color w:val="000000"/>
                      <w:kern w:val="0"/>
                      <w:sz w:val="20"/>
                      <w:szCs w:val="20"/>
                    </w:rPr>
                  </w:pPr>
                </w:p>
              </w:tc>
              <w:tc>
                <w:tcPr>
                  <w:tcW w:w="2527" w:type="dxa"/>
                  <w:gridSpan w:val="4"/>
                  <w:tcBorders>
                    <w:top w:val="nil"/>
                    <w:left w:val="nil"/>
                    <w:bottom w:val="nil"/>
                    <w:right w:val="nil"/>
                  </w:tcBorders>
                  <w:shd w:val="clear" w:color="auto" w:fill="auto"/>
                  <w:noWrap/>
                  <w:vAlign w:val="bottom"/>
                  <w:hideMark/>
                </w:tcPr>
                <w:p w:rsidR="00251E47" w:rsidRPr="00251E47" w:rsidRDefault="00251E47" w:rsidP="00CE16CC">
                  <w:pPr>
                    <w:widowControl/>
                    <w:ind w:firstLineChars="200" w:firstLine="400"/>
                    <w:jc w:val="right"/>
                    <w:rPr>
                      <w:rFonts w:ascii="宋体" w:hAnsi="宋体" w:cs="Arial"/>
                      <w:color w:val="000000"/>
                      <w:kern w:val="0"/>
                      <w:sz w:val="20"/>
                      <w:szCs w:val="20"/>
                    </w:rPr>
                  </w:pPr>
                  <w:r w:rsidRPr="00251E47">
                    <w:rPr>
                      <w:rFonts w:ascii="宋体" w:hAnsi="宋体" w:cs="Arial" w:hint="eastAsia"/>
                      <w:color w:val="000000"/>
                      <w:kern w:val="0"/>
                      <w:sz w:val="20"/>
                      <w:szCs w:val="20"/>
                    </w:rPr>
                    <w:t>财决公开04表</w:t>
                  </w:r>
                </w:p>
              </w:tc>
            </w:tr>
            <w:tr w:rsidR="00251E47" w:rsidRPr="00251E47" w:rsidTr="00902A75">
              <w:trPr>
                <w:trHeight w:val="255"/>
              </w:trPr>
              <w:tc>
                <w:tcPr>
                  <w:tcW w:w="6866" w:type="dxa"/>
                  <w:gridSpan w:val="8"/>
                  <w:tcBorders>
                    <w:top w:val="nil"/>
                    <w:left w:val="nil"/>
                    <w:bottom w:val="single" w:sz="4" w:space="0" w:color="000000"/>
                    <w:right w:val="nil"/>
                  </w:tcBorders>
                  <w:shd w:val="clear" w:color="auto" w:fill="auto"/>
                  <w:noWrap/>
                  <w:vAlign w:val="bottom"/>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部门：四川省阿坝州汶川县纪委监察委（本级）</w:t>
                  </w:r>
                </w:p>
              </w:tc>
              <w:tc>
                <w:tcPr>
                  <w:tcW w:w="2527" w:type="dxa"/>
                  <w:gridSpan w:val="4"/>
                  <w:tcBorders>
                    <w:top w:val="nil"/>
                    <w:left w:val="nil"/>
                    <w:bottom w:val="single" w:sz="4" w:space="0" w:color="000000"/>
                    <w:right w:val="nil"/>
                  </w:tcBorders>
                  <w:shd w:val="clear" w:color="auto" w:fill="auto"/>
                  <w:noWrap/>
                  <w:vAlign w:val="bottom"/>
                  <w:hideMark/>
                </w:tcPr>
                <w:p w:rsidR="00251E47" w:rsidRPr="00251E47" w:rsidRDefault="00251E47" w:rsidP="00CE16CC">
                  <w:pPr>
                    <w:widowControl/>
                    <w:ind w:firstLineChars="200" w:firstLine="400"/>
                    <w:jc w:val="right"/>
                    <w:rPr>
                      <w:rFonts w:ascii="宋体" w:hAnsi="宋体" w:cs="Arial"/>
                      <w:color w:val="000000"/>
                      <w:kern w:val="0"/>
                      <w:sz w:val="20"/>
                      <w:szCs w:val="20"/>
                    </w:rPr>
                  </w:pPr>
                  <w:r w:rsidRPr="00251E47">
                    <w:rPr>
                      <w:rFonts w:ascii="宋体" w:hAnsi="宋体" w:cs="Arial" w:hint="eastAsia"/>
                      <w:color w:val="000000"/>
                      <w:kern w:val="0"/>
                      <w:sz w:val="20"/>
                      <w:szCs w:val="20"/>
                    </w:rPr>
                    <w:t>金额单位：万元</w:t>
                  </w:r>
                </w:p>
              </w:tc>
            </w:tr>
            <w:tr w:rsidR="00251E47" w:rsidRPr="00251E47" w:rsidTr="00902A75">
              <w:trPr>
                <w:trHeight w:val="308"/>
              </w:trPr>
              <w:tc>
                <w:tcPr>
                  <w:tcW w:w="3976" w:type="dxa"/>
                  <w:gridSpan w:val="5"/>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收     入</w:t>
                  </w:r>
                </w:p>
              </w:tc>
              <w:tc>
                <w:tcPr>
                  <w:tcW w:w="5417" w:type="dxa"/>
                  <w:gridSpan w:val="7"/>
                  <w:tcBorders>
                    <w:top w:val="single" w:sz="4" w:space="0" w:color="000000"/>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支     出</w:t>
                  </w:r>
                </w:p>
              </w:tc>
            </w:tr>
            <w:tr w:rsidR="00251E47" w:rsidRPr="00251E47" w:rsidTr="00902A75">
              <w:trPr>
                <w:trHeight w:val="465"/>
              </w:trPr>
              <w:tc>
                <w:tcPr>
                  <w:tcW w:w="1452" w:type="dxa"/>
                  <w:vMerge w:val="restart"/>
                  <w:tcBorders>
                    <w:top w:val="nil"/>
                    <w:left w:val="single" w:sz="4" w:space="0" w:color="000000"/>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项目</w:t>
                  </w:r>
                </w:p>
              </w:tc>
              <w:tc>
                <w:tcPr>
                  <w:tcW w:w="1276" w:type="dxa"/>
                  <w:gridSpan w:val="2"/>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行次</w:t>
                  </w:r>
                </w:p>
              </w:tc>
              <w:tc>
                <w:tcPr>
                  <w:tcW w:w="1248" w:type="dxa"/>
                  <w:gridSpan w:val="2"/>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金额</w:t>
                  </w:r>
                </w:p>
              </w:tc>
              <w:tc>
                <w:tcPr>
                  <w:tcW w:w="1445"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项目</w:t>
                  </w:r>
                </w:p>
              </w:tc>
              <w:tc>
                <w:tcPr>
                  <w:tcW w:w="992"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行次</w:t>
                  </w:r>
                </w:p>
              </w:tc>
              <w:tc>
                <w:tcPr>
                  <w:tcW w:w="567" w:type="dxa"/>
                  <w:gridSpan w:val="2"/>
                  <w:vMerge w:val="restart"/>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合计</w:t>
                  </w:r>
                </w:p>
              </w:tc>
              <w:tc>
                <w:tcPr>
                  <w:tcW w:w="1741"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一般公共预算财政拨款</w:t>
                  </w:r>
                </w:p>
              </w:tc>
              <w:tc>
                <w:tcPr>
                  <w:tcW w:w="336"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政府性基金预算财政拨款</w:t>
                  </w:r>
                </w:p>
              </w:tc>
              <w:tc>
                <w:tcPr>
                  <w:tcW w:w="336" w:type="dxa"/>
                  <w:vMerge w:val="restart"/>
                  <w:tcBorders>
                    <w:top w:val="nil"/>
                    <w:left w:val="nil"/>
                    <w:bottom w:val="single" w:sz="4" w:space="0" w:color="000000"/>
                    <w:right w:val="single" w:sz="4" w:space="0" w:color="000000"/>
                  </w:tcBorders>
                  <w:shd w:val="clear" w:color="FFFFFF" w:fill="C0C0C0"/>
                  <w:vAlign w:val="center"/>
                  <w:hideMark/>
                </w:tcPr>
                <w:p w:rsidR="00251E47" w:rsidRPr="00251E47" w:rsidRDefault="00251E47" w:rsidP="00CE16CC">
                  <w:pPr>
                    <w:widowControl/>
                    <w:ind w:firstLineChars="200" w:firstLine="240"/>
                    <w:jc w:val="center"/>
                    <w:rPr>
                      <w:rFonts w:ascii="宋体" w:hAnsi="宋体" w:cs="Arial"/>
                      <w:color w:val="000000"/>
                      <w:kern w:val="0"/>
                      <w:sz w:val="12"/>
                      <w:szCs w:val="12"/>
                    </w:rPr>
                  </w:pPr>
                  <w:r w:rsidRPr="00251E47">
                    <w:rPr>
                      <w:rFonts w:ascii="宋体" w:hAnsi="宋体" w:cs="Arial" w:hint="eastAsia"/>
                      <w:color w:val="000000"/>
                      <w:kern w:val="0"/>
                      <w:sz w:val="12"/>
                      <w:szCs w:val="12"/>
                    </w:rPr>
                    <w:t>国有资本经营预算财政拨款</w:t>
                  </w:r>
                </w:p>
              </w:tc>
            </w:tr>
            <w:tr w:rsidR="00251E47" w:rsidRPr="00251E47" w:rsidTr="00902A75">
              <w:trPr>
                <w:trHeight w:val="540"/>
              </w:trPr>
              <w:tc>
                <w:tcPr>
                  <w:tcW w:w="1452" w:type="dxa"/>
                  <w:vMerge/>
                  <w:tcBorders>
                    <w:top w:val="nil"/>
                    <w:left w:val="single" w:sz="4" w:space="0" w:color="000000"/>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1276" w:type="dxa"/>
                  <w:gridSpan w:val="2"/>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1248" w:type="dxa"/>
                  <w:gridSpan w:val="2"/>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1445"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992"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567" w:type="dxa"/>
                  <w:gridSpan w:val="2"/>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1741"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3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c>
                <w:tcPr>
                  <w:tcW w:w="336" w:type="dxa"/>
                  <w:vMerge/>
                  <w:tcBorders>
                    <w:top w:val="nil"/>
                    <w:left w:val="nil"/>
                    <w:bottom w:val="single" w:sz="4" w:space="0" w:color="000000"/>
                    <w:right w:val="single" w:sz="4" w:space="0" w:color="000000"/>
                  </w:tcBorders>
                  <w:vAlign w:val="center"/>
                  <w:hideMark/>
                </w:tcPr>
                <w:p w:rsidR="00251E47" w:rsidRPr="00251E47" w:rsidRDefault="00251E47" w:rsidP="00CE16CC">
                  <w:pPr>
                    <w:widowControl/>
                    <w:ind w:firstLineChars="200" w:firstLine="240"/>
                    <w:jc w:val="left"/>
                    <w:rPr>
                      <w:rFonts w:ascii="宋体" w:hAnsi="宋体" w:cs="Arial"/>
                      <w:color w:val="000000"/>
                      <w:kern w:val="0"/>
                      <w:sz w:val="12"/>
                      <w:szCs w:val="12"/>
                    </w:rPr>
                  </w:pPr>
                </w:p>
              </w:tc>
            </w:tr>
            <w:tr w:rsidR="00251E47" w:rsidRPr="00251E47" w:rsidTr="00902A75">
              <w:trPr>
                <w:trHeight w:val="285"/>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栏次</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48"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栏次</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567"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w:t>
                  </w:r>
                </w:p>
              </w:tc>
              <w:tc>
                <w:tcPr>
                  <w:tcW w:w="1741"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w:t>
                  </w:r>
                </w:p>
              </w:tc>
              <w:tc>
                <w:tcPr>
                  <w:tcW w:w="336"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w:t>
                  </w:r>
                </w:p>
              </w:tc>
              <w:tc>
                <w:tcPr>
                  <w:tcW w:w="336"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center"/>
                    <w:rPr>
                      <w:rFonts w:ascii="宋体" w:hAnsi="宋体" w:cs="Arial"/>
                      <w:color w:val="000000"/>
                      <w:kern w:val="0"/>
                      <w:sz w:val="20"/>
                      <w:szCs w:val="20"/>
                    </w:rPr>
                  </w:pPr>
                  <w:r w:rsidRPr="00251E47">
                    <w:rPr>
                      <w:rFonts w:ascii="宋体" w:hAnsi="宋体" w:cs="Arial" w:hint="eastAsia"/>
                      <w:color w:val="000000"/>
                      <w:kern w:val="0"/>
                      <w:sz w:val="20"/>
                      <w:szCs w:val="20"/>
                    </w:rPr>
                    <w:t>5</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360"/>
                    <w:jc w:val="left"/>
                    <w:rPr>
                      <w:rFonts w:ascii="宋体" w:hAnsi="宋体" w:cs="Arial"/>
                      <w:color w:val="000000"/>
                      <w:kern w:val="0"/>
                      <w:sz w:val="18"/>
                      <w:szCs w:val="18"/>
                    </w:rPr>
                  </w:pPr>
                  <w:r w:rsidRPr="00251E47">
                    <w:rPr>
                      <w:rFonts w:ascii="宋体" w:hAnsi="宋体" w:cs="Arial" w:hint="eastAsia"/>
                      <w:color w:val="000000"/>
                      <w:kern w:val="0"/>
                      <w:sz w:val="18"/>
                      <w:szCs w:val="18"/>
                    </w:rPr>
                    <w:t>一、一般公共预算财政拨款</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971.31</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一、一般公共服务支出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30</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902A75">
                  <w:pPr>
                    <w:widowControl/>
                    <w:ind w:right="44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902.23</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360"/>
                    <w:jc w:val="left"/>
                    <w:rPr>
                      <w:rFonts w:ascii="宋体" w:hAnsi="宋体" w:cs="Arial"/>
                      <w:color w:val="000000"/>
                      <w:kern w:val="0"/>
                      <w:sz w:val="18"/>
                      <w:szCs w:val="18"/>
                    </w:rPr>
                  </w:pPr>
                  <w:r w:rsidRPr="00251E47">
                    <w:rPr>
                      <w:rFonts w:ascii="宋体" w:hAnsi="宋体" w:cs="Arial" w:hint="eastAsia"/>
                      <w:color w:val="000000"/>
                      <w:kern w:val="0"/>
                      <w:sz w:val="18"/>
                      <w:szCs w:val="18"/>
                    </w:rPr>
                    <w:t>二、政府性基金预算财政拨款</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二、外交支出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31</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360"/>
                    <w:jc w:val="left"/>
                    <w:rPr>
                      <w:rFonts w:ascii="宋体" w:hAnsi="宋体" w:cs="Arial"/>
                      <w:color w:val="000000"/>
                      <w:kern w:val="0"/>
                      <w:sz w:val="18"/>
                      <w:szCs w:val="18"/>
                    </w:rPr>
                  </w:pPr>
                  <w:r w:rsidRPr="00251E47">
                    <w:rPr>
                      <w:rFonts w:ascii="宋体" w:hAnsi="宋体" w:cs="Arial" w:hint="eastAsia"/>
                      <w:color w:val="000000"/>
                      <w:kern w:val="0"/>
                      <w:sz w:val="18"/>
                      <w:szCs w:val="18"/>
                    </w:rPr>
                    <w:t>三、国有资本经营预算财政拨款</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三、国防支出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32</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360"/>
                    <w:jc w:val="left"/>
                    <w:rPr>
                      <w:rFonts w:ascii="宋体" w:hAnsi="宋体" w:cs="Arial"/>
                      <w:color w:val="000000"/>
                      <w:kern w:val="0"/>
                      <w:sz w:val="18"/>
                      <w:szCs w:val="18"/>
                    </w:rPr>
                  </w:pPr>
                  <w:r w:rsidRPr="00251E47">
                    <w:rPr>
                      <w:rFonts w:ascii="宋体" w:hAnsi="宋体" w:cs="Arial" w:hint="eastAsia"/>
                      <w:color w:val="000000"/>
                      <w:kern w:val="0"/>
                      <w:sz w:val="18"/>
                      <w:szCs w:val="18"/>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四、公共安全支出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33</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五、教育支出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34</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4.7</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6</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六、科学技术支出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35</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7</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七、文化体育与传媒支出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36</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8</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八、社会保障和就业支出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37</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81.89</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9</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九、医疗卫生与计划生育支出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38</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38.66</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10</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十、节能环保支出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39</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lastRenderedPageBreak/>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11</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十一、城乡社区支出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40</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12</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十二、农林水支出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41</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13</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十三、交通运输支出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42</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14</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十四、资源勘探信息等支出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43</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15</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十五、商业服务业等支出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44</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16</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十六、金融支出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45</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17</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十七、援助其他地区支出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46</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18</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十八、国土海洋气象等支出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47</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19</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十九、住房保障支出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48</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60.49</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20</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二十、粮油物资储备支出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49</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21</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二十一、其他支出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50</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5.00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center"/>
                    <w:rPr>
                      <w:rFonts w:ascii="宋体" w:hAnsi="宋体" w:cs="Arial"/>
                      <w:color w:val="000000"/>
                      <w:kern w:val="0"/>
                      <w:sz w:val="20"/>
                      <w:szCs w:val="20"/>
                    </w:rPr>
                  </w:pPr>
                  <w:r w:rsidRPr="00251E47">
                    <w:rPr>
                      <w:rFonts w:ascii="宋体" w:hAnsi="宋体" w:cs="Arial" w:hint="eastAsia"/>
                      <w:color w:val="000000"/>
                      <w:kern w:val="0"/>
                      <w:sz w:val="20"/>
                      <w:szCs w:val="20"/>
                    </w:rPr>
                    <w:t>22</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00"/>
                    <w:jc w:val="right"/>
                    <w:rPr>
                      <w:rFonts w:ascii="宋体" w:hAnsi="宋体" w:cs="Arial"/>
                      <w:color w:val="000000"/>
                      <w:kern w:val="0"/>
                      <w:sz w:val="20"/>
                      <w:szCs w:val="20"/>
                    </w:rPr>
                  </w:pPr>
                  <w:r w:rsidRPr="00251E47">
                    <w:rPr>
                      <w:rFonts w:ascii="宋体" w:hAnsi="宋体" w:cs="Arial" w:hint="eastAsia"/>
                      <w:color w:val="000000"/>
                      <w:kern w:val="0"/>
                      <w:sz w:val="20"/>
                      <w:szCs w:val="20"/>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二十二、债务还本支出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51</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center"/>
                    <w:rPr>
                      <w:rFonts w:ascii="宋体" w:hAnsi="宋体" w:cs="Arial"/>
                      <w:color w:val="000000"/>
                      <w:kern w:val="0"/>
                      <w:sz w:val="20"/>
                      <w:szCs w:val="20"/>
                    </w:rPr>
                  </w:pPr>
                  <w:r w:rsidRPr="00251E47">
                    <w:rPr>
                      <w:rFonts w:ascii="宋体" w:hAnsi="宋体" w:cs="Arial" w:hint="eastAsia"/>
                      <w:color w:val="000000"/>
                      <w:kern w:val="0"/>
                      <w:sz w:val="20"/>
                      <w:szCs w:val="20"/>
                    </w:rPr>
                    <w:t>23</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00"/>
                    <w:jc w:val="right"/>
                    <w:rPr>
                      <w:rFonts w:ascii="宋体" w:hAnsi="宋体" w:cs="Arial"/>
                      <w:color w:val="000000"/>
                      <w:kern w:val="0"/>
                      <w:sz w:val="20"/>
                      <w:szCs w:val="20"/>
                    </w:rPr>
                  </w:pPr>
                  <w:r w:rsidRPr="00251E47">
                    <w:rPr>
                      <w:rFonts w:ascii="宋体" w:hAnsi="宋体" w:cs="Arial" w:hint="eastAsia"/>
                      <w:color w:val="000000"/>
                      <w:kern w:val="0"/>
                      <w:sz w:val="20"/>
                      <w:szCs w:val="20"/>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二十三、债务付息支出</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52</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2"/>
                    <w:jc w:val="center"/>
                    <w:rPr>
                      <w:rFonts w:ascii="宋体" w:hAnsi="宋体" w:cs="Arial"/>
                      <w:b/>
                      <w:bCs/>
                      <w:color w:val="000000"/>
                      <w:kern w:val="0"/>
                      <w:sz w:val="22"/>
                      <w:szCs w:val="22"/>
                    </w:rPr>
                  </w:pPr>
                  <w:r w:rsidRPr="00251E47">
                    <w:rPr>
                      <w:rFonts w:ascii="宋体" w:hAnsi="宋体" w:cs="Arial" w:hint="eastAsia"/>
                      <w:b/>
                      <w:bCs/>
                      <w:color w:val="000000"/>
                      <w:kern w:val="0"/>
                      <w:sz w:val="22"/>
                      <w:szCs w:val="22"/>
                    </w:rPr>
                    <w:t>本年收入合计</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24</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971.31</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2"/>
                    <w:jc w:val="center"/>
                    <w:rPr>
                      <w:rFonts w:ascii="宋体" w:hAnsi="宋体" w:cs="Arial"/>
                      <w:b/>
                      <w:bCs/>
                      <w:color w:val="000000"/>
                      <w:kern w:val="0"/>
                      <w:sz w:val="22"/>
                      <w:szCs w:val="22"/>
                    </w:rPr>
                  </w:pPr>
                  <w:r w:rsidRPr="00251E47">
                    <w:rPr>
                      <w:rFonts w:ascii="宋体" w:hAnsi="宋体" w:cs="Arial" w:hint="eastAsia"/>
                      <w:b/>
                      <w:bCs/>
                      <w:color w:val="000000"/>
                      <w:kern w:val="0"/>
                      <w:sz w:val="22"/>
                      <w:szCs w:val="22"/>
                    </w:rPr>
                    <w:t>本年支出合计</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53</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1087.97</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年初财政拨款结转和结余</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25</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143.30</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年末财政拨款结转和结余</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54</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26.64</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 xml:space="preserve">  一般公共预算财政拨款</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26</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143.30</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55</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00"/>
                    <w:jc w:val="left"/>
                    <w:rPr>
                      <w:rFonts w:ascii="宋体" w:hAnsi="宋体" w:cs="Arial"/>
                      <w:color w:val="000000"/>
                      <w:kern w:val="0"/>
                      <w:sz w:val="20"/>
                      <w:szCs w:val="20"/>
                    </w:rPr>
                  </w:pPr>
                  <w:r w:rsidRPr="00251E47">
                    <w:rPr>
                      <w:rFonts w:ascii="宋体" w:hAnsi="宋体" w:cs="Arial" w:hint="eastAsia"/>
                      <w:color w:val="000000"/>
                      <w:kern w:val="0"/>
                      <w:sz w:val="20"/>
                      <w:szCs w:val="20"/>
                    </w:rPr>
                    <w:t xml:space="preserve">  政府性基金预算财政拨款</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27</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0.00</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56</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lastRenderedPageBreak/>
                    <w:t xml:space="preserve">　</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28</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57</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　</w:t>
                  </w:r>
                </w:p>
              </w:tc>
            </w:tr>
            <w:tr w:rsidR="00251E47" w:rsidRPr="00251E47" w:rsidTr="00902A75">
              <w:trPr>
                <w:trHeight w:val="240"/>
              </w:trPr>
              <w:tc>
                <w:tcPr>
                  <w:tcW w:w="1452" w:type="dxa"/>
                  <w:tcBorders>
                    <w:top w:val="nil"/>
                    <w:left w:val="single" w:sz="4" w:space="0" w:color="000000"/>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2"/>
                    <w:jc w:val="center"/>
                    <w:rPr>
                      <w:rFonts w:ascii="宋体" w:hAnsi="宋体" w:cs="Arial"/>
                      <w:b/>
                      <w:bCs/>
                      <w:color w:val="000000"/>
                      <w:kern w:val="0"/>
                      <w:sz w:val="22"/>
                      <w:szCs w:val="22"/>
                    </w:rPr>
                  </w:pPr>
                  <w:r w:rsidRPr="00251E47">
                    <w:rPr>
                      <w:rFonts w:ascii="宋体" w:hAnsi="宋体" w:cs="Arial" w:hint="eastAsia"/>
                      <w:b/>
                      <w:bCs/>
                      <w:color w:val="000000"/>
                      <w:kern w:val="0"/>
                      <w:sz w:val="22"/>
                      <w:szCs w:val="22"/>
                    </w:rPr>
                    <w:t>总计</w:t>
                  </w:r>
                </w:p>
              </w:tc>
              <w:tc>
                <w:tcPr>
                  <w:tcW w:w="1276" w:type="dxa"/>
                  <w:gridSpan w:val="2"/>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29</w:t>
                  </w:r>
                </w:p>
              </w:tc>
              <w:tc>
                <w:tcPr>
                  <w:tcW w:w="1248"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1114.60</w:t>
                  </w:r>
                </w:p>
              </w:tc>
              <w:tc>
                <w:tcPr>
                  <w:tcW w:w="1445"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2"/>
                    <w:jc w:val="center"/>
                    <w:rPr>
                      <w:rFonts w:ascii="宋体" w:hAnsi="宋体" w:cs="Arial"/>
                      <w:b/>
                      <w:bCs/>
                      <w:color w:val="000000"/>
                      <w:kern w:val="0"/>
                      <w:sz w:val="22"/>
                      <w:szCs w:val="22"/>
                    </w:rPr>
                  </w:pPr>
                  <w:r w:rsidRPr="00251E47">
                    <w:rPr>
                      <w:rFonts w:ascii="宋体" w:hAnsi="宋体" w:cs="Arial" w:hint="eastAsia"/>
                      <w:b/>
                      <w:bCs/>
                      <w:color w:val="000000"/>
                      <w:kern w:val="0"/>
                      <w:sz w:val="22"/>
                      <w:szCs w:val="22"/>
                    </w:rPr>
                    <w:t>总计</w:t>
                  </w:r>
                </w:p>
              </w:tc>
              <w:tc>
                <w:tcPr>
                  <w:tcW w:w="992" w:type="dxa"/>
                  <w:tcBorders>
                    <w:top w:val="nil"/>
                    <w:left w:val="nil"/>
                    <w:bottom w:val="single" w:sz="4" w:space="0" w:color="000000"/>
                    <w:right w:val="single" w:sz="4" w:space="0" w:color="000000"/>
                  </w:tcBorders>
                  <w:shd w:val="clear" w:color="FFFFFF" w:fill="C0C0C0"/>
                  <w:noWrap/>
                  <w:vAlign w:val="center"/>
                  <w:hideMark/>
                </w:tcPr>
                <w:p w:rsidR="00251E47" w:rsidRPr="00251E47" w:rsidRDefault="00251E47" w:rsidP="00CE16CC">
                  <w:pPr>
                    <w:widowControl/>
                    <w:ind w:firstLineChars="200" w:firstLine="440"/>
                    <w:jc w:val="center"/>
                    <w:rPr>
                      <w:rFonts w:ascii="宋体" w:hAnsi="宋体" w:cs="Arial"/>
                      <w:color w:val="000000"/>
                      <w:kern w:val="0"/>
                      <w:sz w:val="22"/>
                      <w:szCs w:val="22"/>
                    </w:rPr>
                  </w:pPr>
                  <w:r w:rsidRPr="00251E47">
                    <w:rPr>
                      <w:rFonts w:ascii="宋体" w:hAnsi="宋体" w:cs="Arial" w:hint="eastAsia"/>
                      <w:color w:val="000000"/>
                      <w:kern w:val="0"/>
                      <w:sz w:val="22"/>
                      <w:szCs w:val="22"/>
                    </w:rPr>
                    <w:t>58</w:t>
                  </w:r>
                </w:p>
              </w:tc>
              <w:tc>
                <w:tcPr>
                  <w:tcW w:w="567" w:type="dxa"/>
                  <w:gridSpan w:val="2"/>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1741" w:type="dxa"/>
                  <w:tcBorders>
                    <w:top w:val="nil"/>
                    <w:left w:val="nil"/>
                    <w:bottom w:val="single" w:sz="4" w:space="0" w:color="000000"/>
                    <w:right w:val="single" w:sz="4" w:space="0" w:color="000000"/>
                  </w:tcBorders>
                  <w:shd w:val="clear" w:color="auto" w:fill="auto"/>
                  <w:noWrap/>
                  <w:vAlign w:val="center"/>
                  <w:hideMark/>
                </w:tcPr>
                <w:p w:rsidR="00251E47" w:rsidRPr="00251E47" w:rsidRDefault="00A938EB"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1114.60</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c>
                <w:tcPr>
                  <w:tcW w:w="336" w:type="dxa"/>
                  <w:tcBorders>
                    <w:top w:val="nil"/>
                    <w:left w:val="nil"/>
                    <w:bottom w:val="single" w:sz="4" w:space="0" w:color="000000"/>
                    <w:right w:val="single" w:sz="4" w:space="0" w:color="000000"/>
                  </w:tcBorders>
                  <w:shd w:val="clear" w:color="auto" w:fill="auto"/>
                  <w:noWrap/>
                  <w:vAlign w:val="center"/>
                  <w:hideMark/>
                </w:tcPr>
                <w:p w:rsidR="00251E47" w:rsidRPr="00251E47" w:rsidRDefault="00251E47" w:rsidP="00CE16CC">
                  <w:pPr>
                    <w:widowControl/>
                    <w:ind w:firstLineChars="200" w:firstLine="440"/>
                    <w:jc w:val="right"/>
                    <w:rPr>
                      <w:rFonts w:ascii="宋体" w:hAnsi="宋体" w:cs="Arial"/>
                      <w:color w:val="000000"/>
                      <w:kern w:val="0"/>
                      <w:sz w:val="22"/>
                      <w:szCs w:val="22"/>
                    </w:rPr>
                  </w:pPr>
                  <w:r w:rsidRPr="00251E47">
                    <w:rPr>
                      <w:rFonts w:ascii="宋体" w:hAnsi="宋体" w:cs="Arial" w:hint="eastAsia"/>
                      <w:color w:val="000000"/>
                      <w:kern w:val="0"/>
                      <w:sz w:val="22"/>
                      <w:szCs w:val="22"/>
                    </w:rPr>
                    <w:t xml:space="preserve">0 </w:t>
                  </w:r>
                </w:p>
              </w:tc>
            </w:tr>
            <w:tr w:rsidR="00251E47" w:rsidRPr="00251E47" w:rsidTr="00902A75">
              <w:trPr>
                <w:trHeight w:val="630"/>
              </w:trPr>
              <w:tc>
                <w:tcPr>
                  <w:tcW w:w="9393" w:type="dxa"/>
                  <w:gridSpan w:val="12"/>
                  <w:tcBorders>
                    <w:top w:val="nil"/>
                    <w:left w:val="nil"/>
                    <w:bottom w:val="nil"/>
                    <w:right w:val="nil"/>
                  </w:tcBorders>
                  <w:shd w:val="clear" w:color="auto" w:fill="auto"/>
                  <w:vAlign w:val="center"/>
                  <w:hideMark/>
                </w:tcPr>
                <w:p w:rsidR="00251E47" w:rsidRPr="00251E47" w:rsidRDefault="00251E47" w:rsidP="00CE16CC">
                  <w:pPr>
                    <w:widowControl/>
                    <w:ind w:firstLineChars="200" w:firstLine="440"/>
                    <w:jc w:val="left"/>
                    <w:rPr>
                      <w:rFonts w:ascii="宋体" w:hAnsi="宋体" w:cs="Arial"/>
                      <w:color w:val="000000"/>
                      <w:kern w:val="0"/>
                      <w:sz w:val="22"/>
                      <w:szCs w:val="22"/>
                    </w:rPr>
                  </w:pPr>
                  <w:r w:rsidRPr="00251E47">
                    <w:rPr>
                      <w:rFonts w:ascii="宋体" w:hAnsi="宋体" w:cs="Arial" w:hint="eastAsia"/>
                      <w:color w:val="000000"/>
                      <w:kern w:val="0"/>
                      <w:sz w:val="22"/>
                      <w:szCs w:val="22"/>
                    </w:rPr>
                    <w:t>注：本表以“万元”为金额单位（保留两位小数），反映部门本年度一般公共预算财政拨款、政府性基金预算财政拨款和国有资本经营预算财政拨款的总收支和年末结转结余情况。</w:t>
                  </w:r>
                </w:p>
              </w:tc>
            </w:tr>
          </w:tbl>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Default="00251E47" w:rsidP="00CE16CC">
            <w:pPr>
              <w:widowControl/>
              <w:ind w:firstLineChars="200" w:firstLine="640"/>
              <w:jc w:val="left"/>
              <w:rPr>
                <w:rFonts w:ascii="宋体" w:hAnsi="宋体" w:cs="Arial"/>
                <w:color w:val="000000"/>
                <w:kern w:val="0"/>
                <w:sz w:val="32"/>
                <w:szCs w:val="32"/>
              </w:rPr>
            </w:pPr>
          </w:p>
          <w:p w:rsidR="00251E47" w:rsidRPr="0053445F" w:rsidRDefault="00251E47" w:rsidP="00CE16CC">
            <w:pPr>
              <w:widowControl/>
              <w:ind w:firstLineChars="200" w:firstLine="640"/>
              <w:jc w:val="left"/>
              <w:rPr>
                <w:rFonts w:ascii="宋体" w:hAnsi="宋体" w:cs="Arial"/>
                <w:color w:val="000000"/>
                <w:kern w:val="0"/>
                <w:sz w:val="32"/>
                <w:szCs w:val="32"/>
              </w:rPr>
            </w:pPr>
          </w:p>
        </w:tc>
      </w:tr>
    </w:tbl>
    <w:tbl>
      <w:tblPr>
        <w:tblpPr w:leftFromText="180" w:rightFromText="180" w:vertAnchor="text" w:horzAnchor="page" w:tblpX="996" w:tblpY="1"/>
        <w:tblOverlap w:val="never"/>
        <w:tblW w:w="11331" w:type="dxa"/>
        <w:tblLook w:val="04A0"/>
      </w:tblPr>
      <w:tblGrid>
        <w:gridCol w:w="222"/>
        <w:gridCol w:w="252"/>
        <w:gridCol w:w="408"/>
        <w:gridCol w:w="366"/>
        <w:gridCol w:w="1128"/>
        <w:gridCol w:w="709"/>
        <w:gridCol w:w="992"/>
        <w:gridCol w:w="93"/>
        <w:gridCol w:w="441"/>
        <w:gridCol w:w="377"/>
        <w:gridCol w:w="223"/>
        <w:gridCol w:w="369"/>
        <w:gridCol w:w="83"/>
        <w:gridCol w:w="797"/>
        <w:gridCol w:w="461"/>
        <w:gridCol w:w="638"/>
        <w:gridCol w:w="703"/>
        <w:gridCol w:w="1081"/>
        <w:gridCol w:w="629"/>
        <w:gridCol w:w="366"/>
        <w:gridCol w:w="366"/>
        <w:gridCol w:w="627"/>
      </w:tblGrid>
      <w:tr w:rsidR="00902A75" w:rsidRPr="00902A75" w:rsidTr="008C7D8D">
        <w:trPr>
          <w:trHeight w:val="405"/>
        </w:trPr>
        <w:tc>
          <w:tcPr>
            <w:tcW w:w="11331" w:type="dxa"/>
            <w:gridSpan w:val="22"/>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center"/>
              <w:rPr>
                <w:rFonts w:ascii="宋体" w:hAnsi="宋体" w:cs="Arial" w:hint="eastAsia"/>
                <w:color w:val="000000"/>
                <w:kern w:val="0"/>
                <w:sz w:val="15"/>
                <w:szCs w:val="32"/>
              </w:rPr>
            </w:pPr>
          </w:p>
          <w:p w:rsidR="00902A75" w:rsidRPr="00902A75" w:rsidRDefault="00902A75" w:rsidP="00902A75">
            <w:pPr>
              <w:widowControl/>
              <w:ind w:firstLineChars="200" w:firstLine="300"/>
              <w:jc w:val="center"/>
              <w:rPr>
                <w:rFonts w:ascii="宋体" w:hAnsi="宋体" w:cs="Arial" w:hint="eastAsia"/>
                <w:color w:val="000000"/>
                <w:kern w:val="0"/>
                <w:sz w:val="15"/>
                <w:szCs w:val="32"/>
              </w:rPr>
            </w:pPr>
          </w:p>
          <w:p w:rsidR="00902A75" w:rsidRPr="00902A75" w:rsidRDefault="00902A75" w:rsidP="00902A75">
            <w:pPr>
              <w:widowControl/>
              <w:ind w:firstLineChars="200" w:firstLine="300"/>
              <w:jc w:val="center"/>
              <w:rPr>
                <w:rFonts w:ascii="宋体" w:hAnsi="宋体" w:cs="Arial"/>
                <w:color w:val="000000"/>
                <w:kern w:val="0"/>
                <w:sz w:val="15"/>
                <w:szCs w:val="32"/>
              </w:rPr>
            </w:pPr>
            <w:r w:rsidRPr="00902A75">
              <w:rPr>
                <w:rFonts w:ascii="宋体" w:hAnsi="宋体" w:cs="Arial" w:hint="eastAsia"/>
                <w:color w:val="000000"/>
                <w:kern w:val="0"/>
                <w:sz w:val="15"/>
                <w:szCs w:val="32"/>
              </w:rPr>
              <w:t>财政拨款支出决算明细表</w:t>
            </w:r>
          </w:p>
        </w:tc>
      </w:tr>
      <w:tr w:rsidR="00902A75" w:rsidRPr="00902A75" w:rsidTr="008C7D8D">
        <w:trPr>
          <w:trHeight w:val="255"/>
        </w:trPr>
        <w:tc>
          <w:tcPr>
            <w:tcW w:w="222"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252"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408"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3288" w:type="dxa"/>
            <w:gridSpan w:val="5"/>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441"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377"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675" w:type="dxa"/>
            <w:gridSpan w:val="3"/>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1258" w:type="dxa"/>
            <w:gridSpan w:val="2"/>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638"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3772" w:type="dxa"/>
            <w:gridSpan w:val="6"/>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right"/>
              <w:rPr>
                <w:rFonts w:ascii="宋体" w:hAnsi="宋体" w:cs="Arial"/>
                <w:color w:val="000000"/>
                <w:kern w:val="0"/>
                <w:sz w:val="15"/>
                <w:szCs w:val="20"/>
              </w:rPr>
            </w:pPr>
            <w:r w:rsidRPr="00902A75">
              <w:rPr>
                <w:rFonts w:ascii="宋体" w:hAnsi="宋体" w:cs="Arial" w:hint="eastAsia"/>
                <w:color w:val="000000"/>
                <w:kern w:val="0"/>
                <w:sz w:val="15"/>
                <w:szCs w:val="20"/>
              </w:rPr>
              <w:t>财决公开05表</w:t>
            </w:r>
          </w:p>
        </w:tc>
      </w:tr>
      <w:tr w:rsidR="00902A75" w:rsidRPr="00902A75" w:rsidTr="008C7D8D">
        <w:trPr>
          <w:trHeight w:val="351"/>
        </w:trPr>
        <w:tc>
          <w:tcPr>
            <w:tcW w:w="5663" w:type="dxa"/>
            <w:gridSpan w:val="13"/>
            <w:tcBorders>
              <w:top w:val="nil"/>
              <w:left w:val="nil"/>
              <w:bottom w:val="single" w:sz="4" w:space="0" w:color="000000"/>
              <w:right w:val="nil"/>
            </w:tcBorders>
            <w:shd w:val="clear" w:color="auto" w:fill="auto"/>
            <w:noWrap/>
            <w:vAlign w:val="bottom"/>
            <w:hideMark/>
          </w:tcPr>
          <w:p w:rsidR="00902A75" w:rsidRPr="00902A75" w:rsidRDefault="00902A75" w:rsidP="00902A75">
            <w:pPr>
              <w:widowControl/>
              <w:ind w:firstLineChars="200" w:firstLine="300"/>
              <w:jc w:val="left"/>
              <w:rPr>
                <w:rFonts w:ascii="宋体" w:hAnsi="宋体" w:cs="Arial"/>
                <w:color w:val="000000"/>
                <w:kern w:val="0"/>
                <w:sz w:val="15"/>
                <w:szCs w:val="20"/>
              </w:rPr>
            </w:pPr>
            <w:r w:rsidRPr="00902A75">
              <w:rPr>
                <w:rFonts w:ascii="宋体" w:hAnsi="宋体" w:cs="Arial" w:hint="eastAsia"/>
                <w:color w:val="000000"/>
                <w:kern w:val="0"/>
                <w:sz w:val="15"/>
                <w:szCs w:val="20"/>
              </w:rPr>
              <w:t>部门：四川省阿坝州汶川县纪委监察委（本级）</w:t>
            </w:r>
          </w:p>
        </w:tc>
        <w:tc>
          <w:tcPr>
            <w:tcW w:w="1258" w:type="dxa"/>
            <w:gridSpan w:val="2"/>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638"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3772" w:type="dxa"/>
            <w:gridSpan w:val="6"/>
            <w:tcBorders>
              <w:top w:val="nil"/>
              <w:left w:val="nil"/>
              <w:bottom w:val="single" w:sz="4" w:space="0" w:color="000000"/>
              <w:right w:val="nil"/>
            </w:tcBorders>
            <w:shd w:val="clear" w:color="auto" w:fill="auto"/>
            <w:noWrap/>
            <w:vAlign w:val="bottom"/>
            <w:hideMark/>
          </w:tcPr>
          <w:p w:rsidR="00902A75" w:rsidRPr="00902A75" w:rsidRDefault="00902A75" w:rsidP="00902A75">
            <w:pPr>
              <w:widowControl/>
              <w:ind w:firstLineChars="200" w:firstLine="300"/>
              <w:jc w:val="right"/>
              <w:rPr>
                <w:rFonts w:ascii="宋体" w:hAnsi="宋体" w:cs="Arial"/>
                <w:color w:val="000000"/>
                <w:kern w:val="0"/>
                <w:sz w:val="15"/>
                <w:szCs w:val="20"/>
              </w:rPr>
            </w:pPr>
            <w:r w:rsidRPr="00902A75">
              <w:rPr>
                <w:rFonts w:ascii="宋体" w:hAnsi="宋体" w:cs="Arial" w:hint="eastAsia"/>
                <w:color w:val="000000"/>
                <w:kern w:val="0"/>
                <w:sz w:val="15"/>
                <w:szCs w:val="20"/>
              </w:rPr>
              <w:t>金额单位：万元</w:t>
            </w:r>
          </w:p>
        </w:tc>
      </w:tr>
      <w:tr w:rsidR="00902A75" w:rsidRPr="00902A75" w:rsidTr="008C7D8D">
        <w:trPr>
          <w:trHeight w:val="492"/>
        </w:trPr>
        <w:tc>
          <w:tcPr>
            <w:tcW w:w="2376" w:type="dxa"/>
            <w:gridSpan w:val="5"/>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项    目</w:t>
            </w:r>
          </w:p>
        </w:tc>
        <w:tc>
          <w:tcPr>
            <w:tcW w:w="709" w:type="dxa"/>
            <w:vMerge w:val="restart"/>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行次</w:t>
            </w:r>
          </w:p>
        </w:tc>
        <w:tc>
          <w:tcPr>
            <w:tcW w:w="992" w:type="dxa"/>
            <w:vMerge w:val="restart"/>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合计</w:t>
            </w:r>
          </w:p>
        </w:tc>
        <w:tc>
          <w:tcPr>
            <w:tcW w:w="3482" w:type="dxa"/>
            <w:gridSpan w:val="9"/>
            <w:tcBorders>
              <w:top w:val="single" w:sz="4" w:space="0" w:color="000000"/>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一般公共预算财政拨款</w:t>
            </w:r>
          </w:p>
        </w:tc>
        <w:tc>
          <w:tcPr>
            <w:tcW w:w="2413" w:type="dxa"/>
            <w:gridSpan w:val="3"/>
            <w:tcBorders>
              <w:top w:val="single" w:sz="4" w:space="0" w:color="000000"/>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政府性基金预算财政拨款</w:t>
            </w:r>
          </w:p>
        </w:tc>
        <w:tc>
          <w:tcPr>
            <w:tcW w:w="1359" w:type="dxa"/>
            <w:gridSpan w:val="3"/>
            <w:tcBorders>
              <w:top w:val="single" w:sz="4" w:space="0" w:color="000000"/>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国有资本经营预算财政拨款</w:t>
            </w:r>
          </w:p>
        </w:tc>
      </w:tr>
      <w:tr w:rsidR="00902A75" w:rsidRPr="00902A75" w:rsidTr="008C7D8D">
        <w:trPr>
          <w:trHeight w:val="462"/>
        </w:trPr>
        <w:tc>
          <w:tcPr>
            <w:tcW w:w="882"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经济分类科目编码</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科目名称</w:t>
            </w:r>
          </w:p>
        </w:tc>
        <w:tc>
          <w:tcPr>
            <w:tcW w:w="709" w:type="dxa"/>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0"/>
              </w:rPr>
            </w:pPr>
          </w:p>
        </w:tc>
        <w:tc>
          <w:tcPr>
            <w:tcW w:w="992" w:type="dxa"/>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134" w:type="dxa"/>
            <w:gridSpan w:val="4"/>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小计</w:t>
            </w:r>
          </w:p>
        </w:tc>
        <w:tc>
          <w:tcPr>
            <w:tcW w:w="1249" w:type="dxa"/>
            <w:gridSpan w:val="3"/>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基本支出</w:t>
            </w:r>
          </w:p>
        </w:tc>
        <w:tc>
          <w:tcPr>
            <w:tcW w:w="1099" w:type="dxa"/>
            <w:gridSpan w:val="2"/>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项目支出</w:t>
            </w:r>
          </w:p>
        </w:tc>
        <w:tc>
          <w:tcPr>
            <w:tcW w:w="703" w:type="dxa"/>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小计</w:t>
            </w:r>
          </w:p>
        </w:tc>
        <w:tc>
          <w:tcPr>
            <w:tcW w:w="1081" w:type="dxa"/>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基本支出</w:t>
            </w:r>
          </w:p>
        </w:tc>
        <w:tc>
          <w:tcPr>
            <w:tcW w:w="629" w:type="dxa"/>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项目支出</w:t>
            </w:r>
          </w:p>
        </w:tc>
        <w:tc>
          <w:tcPr>
            <w:tcW w:w="366" w:type="dxa"/>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小计</w:t>
            </w:r>
          </w:p>
        </w:tc>
        <w:tc>
          <w:tcPr>
            <w:tcW w:w="366" w:type="dxa"/>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基本支出</w:t>
            </w:r>
          </w:p>
        </w:tc>
        <w:tc>
          <w:tcPr>
            <w:tcW w:w="627" w:type="dxa"/>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项目支出</w:t>
            </w:r>
          </w:p>
        </w:tc>
      </w:tr>
      <w:tr w:rsidR="00902A75" w:rsidRPr="00902A75" w:rsidTr="008C7D8D">
        <w:trPr>
          <w:trHeight w:val="308"/>
        </w:trPr>
        <w:tc>
          <w:tcPr>
            <w:tcW w:w="882" w:type="dxa"/>
            <w:gridSpan w:val="3"/>
            <w:vMerge/>
            <w:tcBorders>
              <w:top w:val="nil"/>
              <w:left w:val="single" w:sz="4" w:space="0" w:color="000000"/>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合计</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A938EB"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1087.98</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865.15</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172.58</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工资福利支出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1"/>
              <w:jc w:val="center"/>
              <w:rPr>
                <w:rFonts w:ascii="宋体" w:hAnsi="宋体" w:cs="Arial"/>
                <w:b/>
                <w:bCs/>
                <w:color w:val="000000"/>
                <w:kern w:val="0"/>
                <w:sz w:val="15"/>
                <w:szCs w:val="20"/>
              </w:rPr>
            </w:pPr>
            <w:r w:rsidRPr="00902A75">
              <w:rPr>
                <w:rFonts w:ascii="宋体" w:hAnsi="宋体" w:cs="Arial" w:hint="eastAsia"/>
                <w:b/>
                <w:bCs/>
                <w:color w:val="000000"/>
                <w:kern w:val="0"/>
                <w:sz w:val="15"/>
                <w:szCs w:val="20"/>
              </w:rPr>
              <w:t>2</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568.81</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568.81</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568.81</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基本工资</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172.92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172.92</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172.92</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津贴补贴</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170.78</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170.78</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170.78</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奖金</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17.66</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17.66</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17.66</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伙食补助费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绩效工资</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机关事业单位基本养老保险费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55.70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55.70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55.70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30109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职业年金缴费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9</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26.19</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26.19</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26.19</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30110</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职工基本医疗保险缴费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10</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42.86</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42.86</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42.86</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30111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公务员医疗补助缴费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11</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30112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其他社会保障缴费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12</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5.38</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5.38</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5.38</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30113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住房公积金</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13</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30114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医疗费</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14</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8F68C0"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30199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其他工资福利支出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8F68C0" w:rsidRPr="00902A75" w:rsidRDefault="008F68C0" w:rsidP="008F68C0">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15</w:t>
            </w:r>
          </w:p>
        </w:tc>
        <w:tc>
          <w:tcPr>
            <w:tcW w:w="992"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16.82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16.82</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16.82</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8F68C0" w:rsidRPr="00902A75" w:rsidRDefault="008F68C0"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商品和服务支出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136.06</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94.70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172.58</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w:t>
            </w:r>
            <w:r w:rsidRPr="00902A75">
              <w:rPr>
                <w:rFonts w:ascii="宋体" w:hAnsi="宋体" w:cs="Arial" w:hint="eastAsia"/>
                <w:color w:val="000000"/>
                <w:kern w:val="0"/>
                <w:sz w:val="15"/>
                <w:szCs w:val="22"/>
              </w:rPr>
              <w:lastRenderedPageBreak/>
              <w:t>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办公费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31.96</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20.27</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99.02</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w:t>
            </w:r>
            <w:r w:rsidRPr="00902A75">
              <w:rPr>
                <w:rFonts w:ascii="宋体" w:hAnsi="宋体" w:cs="Arial" w:hint="eastAsia"/>
                <w:color w:val="000000"/>
                <w:kern w:val="0"/>
                <w:sz w:val="15"/>
                <w:szCs w:val="22"/>
              </w:rPr>
              <w:lastRenderedPageBreak/>
              <w:t xml:space="preserve">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0</w:t>
            </w:r>
            <w:r w:rsidRPr="00902A75">
              <w:rPr>
                <w:rFonts w:ascii="宋体" w:hAnsi="宋体" w:cs="Arial" w:hint="eastAsia"/>
                <w:color w:val="000000"/>
                <w:kern w:val="0"/>
                <w:sz w:val="15"/>
                <w:szCs w:val="22"/>
              </w:rPr>
              <w:lastRenderedPageBreak/>
              <w:t xml:space="preserve">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30202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印刷费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7.37</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4.02</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4.04</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咨询费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19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0.20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手续费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水费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0.01</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0.63</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电费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1.3</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0.63</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邮电费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24.38</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2.06</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7.11</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取暖费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30209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物业管理费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差旅费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37.74</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44.47</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45.61</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因公出国（境）费用</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维修（护）费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0.15</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0.5</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租赁费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29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会议费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0.99</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培训费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8F68C0">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0.3</w:t>
            </w:r>
            <w:r w:rsidR="008F68C0">
              <w:rPr>
                <w:rFonts w:ascii="宋体" w:hAnsi="宋体" w:cs="Arial" w:hint="eastAsia"/>
                <w:color w:val="000000"/>
                <w:kern w:val="0"/>
                <w:sz w:val="15"/>
                <w:szCs w:val="22"/>
              </w:rPr>
              <w:t>8</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0.36</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4.70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公务接待费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1.28</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30218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专用材料费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30224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被装购置费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30225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专用燃料费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30226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劳务费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0.53</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0.78</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0.62</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30227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委托业务费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30228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工会经费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3022</w:t>
            </w:r>
            <w:r w:rsidRPr="00902A75">
              <w:rPr>
                <w:rFonts w:ascii="宋体" w:hAnsi="宋体" w:cs="Arial" w:hint="eastAsia"/>
                <w:color w:val="000000"/>
                <w:kern w:val="0"/>
                <w:sz w:val="15"/>
                <w:szCs w:val="22"/>
              </w:rPr>
              <w:lastRenderedPageBreak/>
              <w:t>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福利费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39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w:t>
            </w:r>
            <w:r w:rsidRPr="00902A75">
              <w:rPr>
                <w:rFonts w:ascii="宋体" w:hAnsi="宋体" w:cs="Arial" w:hint="eastAsia"/>
                <w:color w:val="000000"/>
                <w:kern w:val="0"/>
                <w:sz w:val="15"/>
                <w:szCs w:val="22"/>
              </w:rPr>
              <w:lastRenderedPageBreak/>
              <w:t xml:space="preserve">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0</w:t>
            </w:r>
            <w:r w:rsidRPr="00902A75">
              <w:rPr>
                <w:rFonts w:ascii="宋体" w:hAnsi="宋体" w:cs="Arial" w:hint="eastAsia"/>
                <w:color w:val="000000"/>
                <w:kern w:val="0"/>
                <w:sz w:val="15"/>
                <w:szCs w:val="22"/>
              </w:rPr>
              <w:lastRenderedPageBreak/>
              <w:t xml:space="preserve">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30231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公务用车运行维护费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28.41</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21.91</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8.43</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30239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其他交通费用</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1.4</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1.92</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30240</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税金及附加费用</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30299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其他商品和服务支出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0.15</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2.97</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对个人和家庭的补助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144.82</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192.10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2.81</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离休费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退休费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退职（役）费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抚恤金</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生活补助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49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7.19</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3.43</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2.13</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救济费</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医疗费补助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助学金</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30309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奖励金</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134.30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187.19</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30310</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个人农业生产补贴</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30399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其他个人和家庭的补助支出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3.33</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1.49</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0.69</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债务利息及费用支出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30701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国内债务付息</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30702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国外债务付息</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30703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国内债务发行费用</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59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30704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国外债务发行费用</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309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资本性支出</w:t>
            </w:r>
            <w:r w:rsidRPr="00902A75">
              <w:rPr>
                <w:rFonts w:ascii="宋体" w:hAnsi="宋体" w:cs="Arial" w:hint="eastAsia"/>
                <w:b/>
                <w:bCs/>
                <w:color w:val="000000"/>
                <w:kern w:val="0"/>
                <w:sz w:val="15"/>
                <w:szCs w:val="22"/>
              </w:rPr>
              <w:lastRenderedPageBreak/>
              <w:t>（基本建设）</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lastRenderedPageBreak/>
              <w:t>61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r w:rsidRPr="00902A75">
              <w:rPr>
                <w:rFonts w:ascii="宋体" w:hAnsi="宋体" w:cs="Arial" w:hint="eastAsia"/>
                <w:color w:val="000000"/>
                <w:kern w:val="0"/>
                <w:sz w:val="15"/>
                <w:szCs w:val="22"/>
              </w:rPr>
              <w:lastRenderedPageBreak/>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lastRenderedPageBreak/>
              <w:t>───</w:t>
            </w:r>
            <w:r w:rsidRPr="00902A75">
              <w:rPr>
                <w:rFonts w:ascii="宋体" w:hAnsi="宋体" w:cs="Arial" w:hint="eastAsia"/>
                <w:color w:val="000000"/>
                <w:kern w:val="0"/>
                <w:sz w:val="15"/>
                <w:szCs w:val="22"/>
              </w:rPr>
              <w:lastRenderedPageBreak/>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lastRenderedPageBreak/>
              <w:t>─</w:t>
            </w:r>
            <w:r w:rsidRPr="00902A75">
              <w:rPr>
                <w:rFonts w:ascii="宋体" w:hAnsi="宋体" w:cs="Arial" w:hint="eastAsia"/>
                <w:color w:val="000000"/>
                <w:kern w:val="0"/>
                <w:sz w:val="15"/>
                <w:szCs w:val="22"/>
              </w:rPr>
              <w:lastRenderedPageBreak/>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0</w:t>
            </w:r>
            <w:r w:rsidRPr="00902A75">
              <w:rPr>
                <w:rFonts w:ascii="宋体" w:hAnsi="宋体" w:cs="Arial" w:hint="eastAsia"/>
                <w:color w:val="000000"/>
                <w:kern w:val="0"/>
                <w:sz w:val="15"/>
                <w:szCs w:val="22"/>
              </w:rPr>
              <w:lastRenderedPageBreak/>
              <w:t xml:space="preserve">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0</w:t>
            </w:r>
            <w:r w:rsidRPr="00902A75">
              <w:rPr>
                <w:rFonts w:ascii="宋体" w:hAnsi="宋体" w:cs="Arial" w:hint="eastAsia"/>
                <w:color w:val="000000"/>
                <w:kern w:val="0"/>
                <w:sz w:val="15"/>
                <w:szCs w:val="22"/>
              </w:rPr>
              <w:lastRenderedPageBreak/>
              <w:t xml:space="preserve">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30901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房屋建筑物购建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办公设备购置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专用设备购置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30905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基础设施建设</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30906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大型修缮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信息网络及软件购置更新</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30908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物资储备</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30913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公务用车购置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69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30919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其他交通工具购置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30921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文物和陈列品购置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30922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无形资产购置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30999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其他基本建设支出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310</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资本性支出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15.46</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0.50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47.42</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房屋建筑物购建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办公设备购置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8F68C0"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15.46</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0.50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32.82</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31003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专用设备购置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基础设施建设</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大型修缮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79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D57207"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14.60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信息网络及软件购置更新</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物资储备</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31009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土地补偿</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31010</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安置补助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31011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地上附着物和青苗补偿</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31012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拆迁补偿</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31013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公务用车购置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31018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其他交通工具购置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31021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文物和陈列品购置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31022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无形资产购置</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89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31099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其他资本性支出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90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311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对企业补助（基本建设）</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91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31101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资本金注入</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92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31199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其他对企业补助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93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312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对企业补助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0"/>
              </w:rPr>
            </w:pPr>
            <w:r w:rsidRPr="00902A75">
              <w:rPr>
                <w:rFonts w:ascii="宋体" w:hAnsi="宋体" w:cs="Arial" w:hint="eastAsia"/>
                <w:color w:val="000000"/>
                <w:kern w:val="0"/>
                <w:sz w:val="15"/>
                <w:szCs w:val="20"/>
              </w:rPr>
              <w:t>94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31201</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资本金注入</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95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31203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政府投资基金股权投资</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96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3120</w:t>
            </w:r>
            <w:r w:rsidRPr="00902A75">
              <w:rPr>
                <w:rFonts w:ascii="宋体" w:hAnsi="宋体" w:cs="Arial" w:hint="eastAsia"/>
                <w:color w:val="000000"/>
                <w:kern w:val="0"/>
                <w:sz w:val="15"/>
                <w:szCs w:val="22"/>
              </w:rPr>
              <w:lastRenderedPageBreak/>
              <w:t>4</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费用补贴</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97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w:t>
            </w:r>
            <w:r w:rsidRPr="00902A75">
              <w:rPr>
                <w:rFonts w:ascii="宋体" w:hAnsi="宋体" w:cs="Arial" w:hint="eastAsia"/>
                <w:color w:val="000000"/>
                <w:kern w:val="0"/>
                <w:sz w:val="15"/>
                <w:szCs w:val="22"/>
              </w:rPr>
              <w:lastRenderedPageBreak/>
              <w:t xml:space="preserve">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0</w:t>
            </w:r>
            <w:r w:rsidRPr="00902A75">
              <w:rPr>
                <w:rFonts w:ascii="宋体" w:hAnsi="宋体" w:cs="Arial" w:hint="eastAsia"/>
                <w:color w:val="000000"/>
                <w:kern w:val="0"/>
                <w:sz w:val="15"/>
                <w:szCs w:val="22"/>
              </w:rPr>
              <w:lastRenderedPageBreak/>
              <w:t xml:space="preserve">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lastRenderedPageBreak/>
              <w:t>31205</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利息补贴</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98</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312099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其他对企业补助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99</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313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对社会保障基金补助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100</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31302</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对社会保险基金补助</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101</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31303</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补充全国社会保障基金</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102</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399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1"/>
              <w:jc w:val="left"/>
              <w:rPr>
                <w:rFonts w:ascii="宋体" w:hAnsi="宋体" w:cs="Arial"/>
                <w:b/>
                <w:bCs/>
                <w:color w:val="000000"/>
                <w:kern w:val="0"/>
                <w:sz w:val="15"/>
                <w:szCs w:val="22"/>
              </w:rPr>
            </w:pPr>
            <w:r w:rsidRPr="00902A75">
              <w:rPr>
                <w:rFonts w:ascii="宋体" w:hAnsi="宋体" w:cs="Arial" w:hint="eastAsia"/>
                <w:b/>
                <w:bCs/>
                <w:color w:val="000000"/>
                <w:kern w:val="0"/>
                <w:sz w:val="15"/>
                <w:szCs w:val="22"/>
              </w:rPr>
              <w:t>其他支出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103</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39906</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赠与</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104</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39907</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国家赔偿费用支出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105</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39908</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对民间非营利组织和群众性自治组织补贴</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106</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882"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39999</w:t>
            </w:r>
          </w:p>
        </w:tc>
        <w:tc>
          <w:tcPr>
            <w:tcW w:w="1494" w:type="dxa"/>
            <w:gridSpan w:val="2"/>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其他支出</w:t>
            </w:r>
          </w:p>
        </w:tc>
        <w:tc>
          <w:tcPr>
            <w:tcW w:w="709" w:type="dxa"/>
            <w:tcBorders>
              <w:top w:val="nil"/>
              <w:left w:val="nil"/>
              <w:bottom w:val="single" w:sz="4" w:space="0" w:color="000000"/>
              <w:right w:val="single" w:sz="4" w:space="0" w:color="000000"/>
            </w:tcBorders>
            <w:shd w:val="clear" w:color="FFFFFF" w:fill="C0C0C0"/>
            <w:noWrap/>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107</w:t>
            </w:r>
          </w:p>
        </w:tc>
        <w:tc>
          <w:tcPr>
            <w:tcW w:w="992"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249"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99"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703"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9"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366"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c>
          <w:tcPr>
            <w:tcW w:w="627"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 xml:space="preserve">0 </w:t>
            </w:r>
          </w:p>
        </w:tc>
      </w:tr>
      <w:tr w:rsidR="00902A75" w:rsidRPr="00902A75" w:rsidTr="008C7D8D">
        <w:trPr>
          <w:trHeight w:val="308"/>
        </w:trPr>
        <w:tc>
          <w:tcPr>
            <w:tcW w:w="7559" w:type="dxa"/>
            <w:gridSpan w:val="16"/>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注：本表以“万元”为金额单位（保留两位小数），反映部门本年度财政拨款实际支出情况。</w:t>
            </w:r>
          </w:p>
        </w:tc>
        <w:tc>
          <w:tcPr>
            <w:tcW w:w="703" w:type="dxa"/>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p>
        </w:tc>
        <w:tc>
          <w:tcPr>
            <w:tcW w:w="1081" w:type="dxa"/>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p>
        </w:tc>
        <w:tc>
          <w:tcPr>
            <w:tcW w:w="629" w:type="dxa"/>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p>
        </w:tc>
        <w:tc>
          <w:tcPr>
            <w:tcW w:w="366" w:type="dxa"/>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p>
        </w:tc>
        <w:tc>
          <w:tcPr>
            <w:tcW w:w="366" w:type="dxa"/>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p>
        </w:tc>
        <w:tc>
          <w:tcPr>
            <w:tcW w:w="627" w:type="dxa"/>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p>
        </w:tc>
      </w:tr>
      <w:tr w:rsidR="00902A75" w:rsidRPr="00902A75" w:rsidTr="008C7D8D">
        <w:trPr>
          <w:gridAfter w:val="4"/>
          <w:wAfter w:w="1988" w:type="dxa"/>
          <w:trHeight w:val="405"/>
        </w:trPr>
        <w:tc>
          <w:tcPr>
            <w:tcW w:w="9343" w:type="dxa"/>
            <w:gridSpan w:val="18"/>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center"/>
              <w:rPr>
                <w:rFonts w:ascii="宋体" w:hAnsi="宋体" w:cs="Arial"/>
                <w:color w:val="000000"/>
                <w:kern w:val="0"/>
                <w:sz w:val="15"/>
                <w:szCs w:val="32"/>
              </w:rPr>
            </w:pPr>
          </w:p>
          <w:p w:rsidR="00902A75" w:rsidRPr="00902A75" w:rsidRDefault="00902A75" w:rsidP="00902A75">
            <w:pPr>
              <w:widowControl/>
              <w:ind w:firstLineChars="200" w:firstLine="300"/>
              <w:jc w:val="center"/>
              <w:rPr>
                <w:rFonts w:ascii="宋体" w:hAnsi="宋体" w:cs="Arial"/>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Default="00902A75" w:rsidP="00902A75">
            <w:pPr>
              <w:widowControl/>
              <w:ind w:firstLineChars="200" w:firstLine="300"/>
              <w:jc w:val="center"/>
              <w:rPr>
                <w:rFonts w:ascii="宋体" w:hAnsi="宋体" w:cs="Arial" w:hint="eastAsia"/>
                <w:color w:val="000000"/>
                <w:kern w:val="0"/>
                <w:sz w:val="15"/>
                <w:szCs w:val="32"/>
              </w:rPr>
            </w:pPr>
          </w:p>
          <w:p w:rsidR="00902A75" w:rsidRPr="00902A75" w:rsidRDefault="00902A75" w:rsidP="00902A75">
            <w:pPr>
              <w:widowControl/>
              <w:ind w:firstLineChars="200" w:firstLine="300"/>
              <w:jc w:val="center"/>
              <w:rPr>
                <w:rFonts w:ascii="宋体" w:hAnsi="宋体" w:cs="Arial"/>
                <w:color w:val="000000"/>
                <w:kern w:val="0"/>
                <w:sz w:val="15"/>
                <w:szCs w:val="32"/>
              </w:rPr>
            </w:pPr>
            <w:r w:rsidRPr="00902A75">
              <w:rPr>
                <w:rFonts w:ascii="宋体" w:hAnsi="宋体" w:cs="Arial" w:hint="eastAsia"/>
                <w:color w:val="000000"/>
                <w:kern w:val="0"/>
                <w:sz w:val="15"/>
                <w:szCs w:val="32"/>
              </w:rPr>
              <w:t>一般公共预算财政拨款支出决算表</w:t>
            </w:r>
          </w:p>
        </w:tc>
      </w:tr>
      <w:tr w:rsidR="00902A75" w:rsidRPr="00902A75" w:rsidTr="008C7D8D">
        <w:trPr>
          <w:gridAfter w:val="4"/>
          <w:wAfter w:w="1988" w:type="dxa"/>
          <w:trHeight w:val="255"/>
        </w:trPr>
        <w:tc>
          <w:tcPr>
            <w:tcW w:w="474" w:type="dxa"/>
            <w:gridSpan w:val="2"/>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408"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366" w:type="dxa"/>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4332" w:type="dxa"/>
            <w:gridSpan w:val="8"/>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1341" w:type="dxa"/>
            <w:gridSpan w:val="3"/>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left"/>
              <w:rPr>
                <w:rFonts w:ascii="Arial" w:hAnsi="Arial" w:cs="Arial"/>
                <w:color w:val="000000"/>
                <w:kern w:val="0"/>
                <w:sz w:val="15"/>
                <w:szCs w:val="20"/>
              </w:rPr>
            </w:pPr>
          </w:p>
        </w:tc>
        <w:tc>
          <w:tcPr>
            <w:tcW w:w="2422" w:type="dxa"/>
            <w:gridSpan w:val="3"/>
            <w:tcBorders>
              <w:top w:val="nil"/>
              <w:left w:val="nil"/>
              <w:bottom w:val="nil"/>
              <w:right w:val="nil"/>
            </w:tcBorders>
            <w:shd w:val="clear" w:color="auto" w:fill="auto"/>
            <w:noWrap/>
            <w:vAlign w:val="bottom"/>
            <w:hideMark/>
          </w:tcPr>
          <w:p w:rsidR="00902A75" w:rsidRPr="00902A75" w:rsidRDefault="00902A75" w:rsidP="00902A75">
            <w:pPr>
              <w:widowControl/>
              <w:ind w:firstLineChars="200" w:firstLine="300"/>
              <w:jc w:val="right"/>
              <w:rPr>
                <w:rFonts w:ascii="宋体" w:hAnsi="宋体" w:cs="Arial"/>
                <w:color w:val="000000"/>
                <w:kern w:val="0"/>
                <w:sz w:val="15"/>
                <w:szCs w:val="20"/>
              </w:rPr>
            </w:pPr>
            <w:r w:rsidRPr="00902A75">
              <w:rPr>
                <w:rFonts w:ascii="宋体" w:hAnsi="宋体" w:cs="Arial" w:hint="eastAsia"/>
                <w:color w:val="000000"/>
                <w:kern w:val="0"/>
                <w:sz w:val="15"/>
                <w:szCs w:val="20"/>
              </w:rPr>
              <w:t>财决公开06表</w:t>
            </w:r>
          </w:p>
        </w:tc>
      </w:tr>
      <w:tr w:rsidR="00902A75" w:rsidRPr="00902A75" w:rsidTr="008C7D8D">
        <w:trPr>
          <w:gridAfter w:val="4"/>
          <w:wAfter w:w="1988" w:type="dxa"/>
          <w:trHeight w:val="255"/>
        </w:trPr>
        <w:tc>
          <w:tcPr>
            <w:tcW w:w="6921" w:type="dxa"/>
            <w:gridSpan w:val="15"/>
            <w:tcBorders>
              <w:top w:val="nil"/>
              <w:left w:val="nil"/>
              <w:bottom w:val="single" w:sz="4" w:space="0" w:color="000000"/>
              <w:right w:val="nil"/>
            </w:tcBorders>
            <w:shd w:val="clear" w:color="auto" w:fill="auto"/>
            <w:noWrap/>
            <w:vAlign w:val="bottom"/>
            <w:hideMark/>
          </w:tcPr>
          <w:p w:rsidR="00902A75" w:rsidRPr="00902A75" w:rsidRDefault="00902A75" w:rsidP="00902A75">
            <w:pPr>
              <w:widowControl/>
              <w:ind w:firstLineChars="200" w:firstLine="300"/>
              <w:jc w:val="left"/>
              <w:rPr>
                <w:rFonts w:ascii="宋体" w:hAnsi="宋体" w:cs="Arial"/>
                <w:color w:val="000000"/>
                <w:kern w:val="0"/>
                <w:sz w:val="15"/>
                <w:szCs w:val="20"/>
              </w:rPr>
            </w:pPr>
            <w:r w:rsidRPr="00902A75">
              <w:rPr>
                <w:rFonts w:ascii="宋体" w:hAnsi="宋体" w:cs="Arial" w:hint="eastAsia"/>
                <w:color w:val="000000"/>
                <w:kern w:val="0"/>
                <w:sz w:val="15"/>
                <w:szCs w:val="20"/>
              </w:rPr>
              <w:t>部门：四川省阿坝州汶川县纪委监察委（本级）</w:t>
            </w:r>
          </w:p>
        </w:tc>
        <w:tc>
          <w:tcPr>
            <w:tcW w:w="2422" w:type="dxa"/>
            <w:gridSpan w:val="3"/>
            <w:tcBorders>
              <w:top w:val="nil"/>
              <w:left w:val="nil"/>
              <w:bottom w:val="single" w:sz="4" w:space="0" w:color="000000"/>
              <w:right w:val="nil"/>
            </w:tcBorders>
            <w:shd w:val="clear" w:color="auto" w:fill="auto"/>
            <w:noWrap/>
            <w:vAlign w:val="bottom"/>
            <w:hideMark/>
          </w:tcPr>
          <w:p w:rsidR="00902A75" w:rsidRPr="00902A75" w:rsidRDefault="00902A75" w:rsidP="00902A75">
            <w:pPr>
              <w:widowControl/>
              <w:ind w:firstLineChars="200" w:firstLine="300"/>
              <w:jc w:val="right"/>
              <w:rPr>
                <w:rFonts w:ascii="宋体" w:hAnsi="宋体" w:cs="Arial"/>
                <w:color w:val="000000"/>
                <w:kern w:val="0"/>
                <w:sz w:val="15"/>
                <w:szCs w:val="20"/>
              </w:rPr>
            </w:pPr>
            <w:r w:rsidRPr="00902A75">
              <w:rPr>
                <w:rFonts w:ascii="宋体" w:hAnsi="宋体" w:cs="Arial" w:hint="eastAsia"/>
                <w:color w:val="000000"/>
                <w:kern w:val="0"/>
                <w:sz w:val="15"/>
                <w:szCs w:val="20"/>
              </w:rPr>
              <w:t>金额单位：万元</w:t>
            </w:r>
          </w:p>
        </w:tc>
      </w:tr>
      <w:tr w:rsidR="00902A75" w:rsidRPr="00902A75" w:rsidTr="008C7D8D">
        <w:trPr>
          <w:gridAfter w:val="4"/>
          <w:wAfter w:w="1988" w:type="dxa"/>
          <w:trHeight w:val="624"/>
        </w:trPr>
        <w:tc>
          <w:tcPr>
            <w:tcW w:w="1248" w:type="dxa"/>
            <w:gridSpan w:val="4"/>
            <w:vMerge w:val="restart"/>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支出功能分类</w:t>
            </w:r>
          </w:p>
        </w:tc>
        <w:tc>
          <w:tcPr>
            <w:tcW w:w="4332" w:type="dxa"/>
            <w:gridSpan w:val="8"/>
            <w:vMerge w:val="restart"/>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科目名称</w:t>
            </w:r>
          </w:p>
        </w:tc>
        <w:tc>
          <w:tcPr>
            <w:tcW w:w="1341" w:type="dxa"/>
            <w:gridSpan w:val="3"/>
            <w:vMerge w:val="restart"/>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本年支出合计</w:t>
            </w:r>
          </w:p>
        </w:tc>
        <w:tc>
          <w:tcPr>
            <w:tcW w:w="1341" w:type="dxa"/>
            <w:gridSpan w:val="2"/>
            <w:vMerge w:val="restart"/>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基本支出</w:t>
            </w:r>
          </w:p>
        </w:tc>
        <w:tc>
          <w:tcPr>
            <w:tcW w:w="1081" w:type="dxa"/>
            <w:vMerge w:val="restart"/>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项目支出</w:t>
            </w:r>
          </w:p>
        </w:tc>
      </w:tr>
      <w:tr w:rsidR="00902A75" w:rsidRPr="00902A75" w:rsidTr="008C7D8D">
        <w:trPr>
          <w:gridAfter w:val="4"/>
          <w:wAfter w:w="1988" w:type="dxa"/>
          <w:trHeight w:val="624"/>
        </w:trPr>
        <w:tc>
          <w:tcPr>
            <w:tcW w:w="1248" w:type="dxa"/>
            <w:gridSpan w:val="4"/>
            <w:vMerge/>
            <w:tcBorders>
              <w:top w:val="single" w:sz="4" w:space="0" w:color="000000"/>
              <w:left w:val="single" w:sz="4" w:space="0" w:color="000000"/>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4332" w:type="dxa"/>
            <w:gridSpan w:val="8"/>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341" w:type="dxa"/>
            <w:gridSpan w:val="3"/>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341" w:type="dxa"/>
            <w:gridSpan w:val="2"/>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081" w:type="dxa"/>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r>
      <w:tr w:rsidR="00902A75" w:rsidRPr="00902A75" w:rsidTr="008C7D8D">
        <w:trPr>
          <w:gridAfter w:val="4"/>
          <w:wAfter w:w="1988" w:type="dxa"/>
          <w:trHeight w:val="624"/>
        </w:trPr>
        <w:tc>
          <w:tcPr>
            <w:tcW w:w="474" w:type="dxa"/>
            <w:gridSpan w:val="2"/>
            <w:vMerge w:val="restart"/>
            <w:tcBorders>
              <w:top w:val="nil"/>
              <w:left w:val="single" w:sz="4" w:space="0" w:color="000000"/>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类</w:t>
            </w:r>
          </w:p>
        </w:tc>
        <w:tc>
          <w:tcPr>
            <w:tcW w:w="408" w:type="dxa"/>
            <w:vMerge w:val="restart"/>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款</w:t>
            </w:r>
          </w:p>
        </w:tc>
        <w:tc>
          <w:tcPr>
            <w:tcW w:w="366" w:type="dxa"/>
            <w:vMerge w:val="restart"/>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项</w:t>
            </w:r>
          </w:p>
        </w:tc>
        <w:tc>
          <w:tcPr>
            <w:tcW w:w="4332" w:type="dxa"/>
            <w:gridSpan w:val="8"/>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341" w:type="dxa"/>
            <w:gridSpan w:val="3"/>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341" w:type="dxa"/>
            <w:gridSpan w:val="2"/>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1081" w:type="dxa"/>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r>
      <w:tr w:rsidR="00902A75" w:rsidRPr="00902A75" w:rsidTr="008C7D8D">
        <w:trPr>
          <w:gridAfter w:val="4"/>
          <w:wAfter w:w="1988" w:type="dxa"/>
          <w:trHeight w:val="308"/>
        </w:trPr>
        <w:tc>
          <w:tcPr>
            <w:tcW w:w="474" w:type="dxa"/>
            <w:gridSpan w:val="2"/>
            <w:vMerge/>
            <w:tcBorders>
              <w:top w:val="nil"/>
              <w:left w:val="single" w:sz="4" w:space="0" w:color="000000"/>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408" w:type="dxa"/>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366" w:type="dxa"/>
            <w:vMerge/>
            <w:tcBorders>
              <w:top w:val="nil"/>
              <w:left w:val="nil"/>
              <w:bottom w:val="single" w:sz="4" w:space="0" w:color="000000"/>
              <w:right w:val="single" w:sz="4" w:space="0" w:color="000000"/>
            </w:tcBorders>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p>
        </w:tc>
        <w:tc>
          <w:tcPr>
            <w:tcW w:w="4332" w:type="dxa"/>
            <w:gridSpan w:val="8"/>
            <w:tcBorders>
              <w:top w:val="nil"/>
              <w:left w:val="nil"/>
              <w:bottom w:val="single" w:sz="4" w:space="0" w:color="000000"/>
              <w:right w:val="single" w:sz="4" w:space="0" w:color="000000"/>
            </w:tcBorders>
            <w:shd w:val="clear" w:color="FFFFFF" w:fill="C0C0C0"/>
            <w:vAlign w:val="center"/>
            <w:hideMark/>
          </w:tcPr>
          <w:p w:rsidR="00902A75" w:rsidRPr="00902A75" w:rsidRDefault="00902A75" w:rsidP="00902A75">
            <w:pPr>
              <w:widowControl/>
              <w:ind w:firstLineChars="200" w:firstLine="300"/>
              <w:jc w:val="center"/>
              <w:rPr>
                <w:rFonts w:ascii="宋体" w:hAnsi="宋体" w:cs="Arial"/>
                <w:color w:val="000000"/>
                <w:kern w:val="0"/>
                <w:sz w:val="15"/>
                <w:szCs w:val="22"/>
              </w:rPr>
            </w:pPr>
            <w:r w:rsidRPr="00902A75">
              <w:rPr>
                <w:rFonts w:ascii="宋体" w:hAnsi="宋体" w:cs="Arial" w:hint="eastAsia"/>
                <w:color w:val="000000"/>
                <w:kern w:val="0"/>
                <w:sz w:val="15"/>
                <w:szCs w:val="22"/>
              </w:rPr>
              <w:t>合计</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1"/>
              <w:jc w:val="right"/>
              <w:rPr>
                <w:rFonts w:ascii="宋体" w:hAnsi="宋体" w:cs="Arial"/>
                <w:b/>
                <w:bCs/>
                <w:color w:val="000000"/>
                <w:kern w:val="0"/>
                <w:sz w:val="15"/>
                <w:szCs w:val="22"/>
              </w:rPr>
            </w:pPr>
            <w:r>
              <w:rPr>
                <w:rFonts w:ascii="宋体" w:hAnsi="宋体" w:cs="Arial" w:hint="eastAsia"/>
                <w:b/>
                <w:bCs/>
                <w:color w:val="000000"/>
                <w:kern w:val="0"/>
                <w:sz w:val="15"/>
                <w:szCs w:val="22"/>
              </w:rPr>
              <w:t>1087.98</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1"/>
              <w:jc w:val="right"/>
              <w:rPr>
                <w:rFonts w:ascii="宋体" w:hAnsi="宋体" w:cs="Arial"/>
                <w:b/>
                <w:bCs/>
                <w:color w:val="000000"/>
                <w:kern w:val="0"/>
                <w:sz w:val="15"/>
                <w:szCs w:val="22"/>
              </w:rPr>
            </w:pPr>
            <w:r>
              <w:rPr>
                <w:rFonts w:ascii="宋体" w:hAnsi="宋体" w:cs="Arial" w:hint="eastAsia"/>
                <w:b/>
                <w:bCs/>
                <w:color w:val="000000"/>
                <w:kern w:val="0"/>
                <w:sz w:val="15"/>
                <w:szCs w:val="22"/>
              </w:rPr>
              <w:t>865.15</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1"/>
              <w:jc w:val="right"/>
              <w:rPr>
                <w:rFonts w:ascii="宋体" w:hAnsi="宋体" w:cs="Arial"/>
                <w:b/>
                <w:bCs/>
                <w:color w:val="000000"/>
                <w:kern w:val="0"/>
                <w:sz w:val="15"/>
                <w:szCs w:val="22"/>
              </w:rPr>
            </w:pPr>
            <w:r>
              <w:rPr>
                <w:rFonts w:ascii="宋体" w:hAnsi="宋体" w:cs="Arial" w:hint="eastAsia"/>
                <w:b/>
                <w:bCs/>
                <w:color w:val="000000"/>
                <w:kern w:val="0"/>
                <w:sz w:val="15"/>
                <w:szCs w:val="22"/>
              </w:rPr>
              <w:t>222.82</w:t>
            </w:r>
          </w:p>
        </w:tc>
      </w:tr>
      <w:tr w:rsidR="00902A75"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一般公共服务支出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902.23</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524.73</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218.12</w:t>
            </w:r>
          </w:p>
        </w:tc>
      </w:tr>
      <w:tr w:rsidR="00902A75"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20111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纪检监察事务</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900.23</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524.73</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902A75">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216.12</w:t>
            </w:r>
          </w:p>
        </w:tc>
      </w:tr>
      <w:tr w:rsidR="00902A75"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2011101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行政运行</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902A75"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684.11</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519.73</w:t>
            </w:r>
          </w:p>
        </w:tc>
        <w:tc>
          <w:tcPr>
            <w:tcW w:w="1081" w:type="dxa"/>
            <w:tcBorders>
              <w:top w:val="nil"/>
              <w:left w:val="nil"/>
              <w:bottom w:val="single" w:sz="4" w:space="0" w:color="000000"/>
              <w:right w:val="single" w:sz="4" w:space="0" w:color="000000"/>
            </w:tcBorders>
            <w:shd w:val="clear" w:color="auto" w:fill="auto"/>
            <w:noWrap/>
            <w:vAlign w:val="center"/>
            <w:hideMark/>
          </w:tcPr>
          <w:p w:rsidR="00902A75" w:rsidRPr="00902A75" w:rsidRDefault="00902A75" w:rsidP="00902A75">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2011104</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大案要案查处</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57.49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57.49</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2011105</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派驻派出机构</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5.00</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2011199</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其他纪检监察事务支出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153.63</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153.63</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hint="eastAsia"/>
                <w:color w:val="000000"/>
                <w:kern w:val="0"/>
                <w:sz w:val="15"/>
                <w:szCs w:val="22"/>
              </w:rPr>
            </w:pPr>
            <w:r>
              <w:rPr>
                <w:rFonts w:ascii="宋体" w:hAnsi="宋体" w:cs="Arial" w:hint="eastAsia"/>
                <w:color w:val="000000"/>
                <w:kern w:val="0"/>
                <w:sz w:val="15"/>
                <w:szCs w:val="22"/>
              </w:rPr>
              <w:t>2013299</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hint="eastAsia"/>
                <w:color w:val="000000"/>
                <w:kern w:val="0"/>
                <w:sz w:val="15"/>
                <w:szCs w:val="22"/>
              </w:rPr>
            </w:pPr>
            <w:r>
              <w:rPr>
                <w:rFonts w:ascii="宋体" w:hAnsi="宋体" w:cs="Arial" w:hint="eastAsia"/>
                <w:color w:val="000000"/>
                <w:kern w:val="0"/>
                <w:sz w:val="15"/>
                <w:szCs w:val="22"/>
              </w:rPr>
              <w:t>其他组织事务支出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hint="eastAsia"/>
                <w:color w:val="000000"/>
                <w:kern w:val="0"/>
                <w:sz w:val="15"/>
                <w:szCs w:val="22"/>
              </w:rPr>
            </w:pP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hint="eastAsia"/>
                <w:color w:val="000000"/>
                <w:kern w:val="0"/>
                <w:sz w:val="15"/>
                <w:szCs w:val="22"/>
              </w:rPr>
            </w:pPr>
            <w:r>
              <w:rPr>
                <w:rFonts w:ascii="宋体" w:hAnsi="宋体" w:cs="Arial" w:hint="eastAsia"/>
                <w:color w:val="000000"/>
                <w:kern w:val="0"/>
                <w:sz w:val="15"/>
                <w:szCs w:val="22"/>
              </w:rPr>
              <w:t>2050803</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hint="eastAsia"/>
                <w:color w:val="000000"/>
                <w:kern w:val="0"/>
                <w:sz w:val="15"/>
                <w:szCs w:val="22"/>
              </w:rPr>
            </w:pPr>
            <w:r>
              <w:rPr>
                <w:rFonts w:ascii="宋体" w:hAnsi="宋体" w:cs="Arial" w:hint="eastAsia"/>
                <w:color w:val="000000"/>
                <w:kern w:val="0"/>
                <w:sz w:val="15"/>
                <w:szCs w:val="22"/>
              </w:rPr>
              <w:t>培训支出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4.70</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hint="eastAsia"/>
                <w:color w:val="000000"/>
                <w:kern w:val="0"/>
                <w:sz w:val="15"/>
                <w:szCs w:val="22"/>
              </w:rPr>
            </w:pP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4.70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208</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社会保障和就业支出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81.89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81.89</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20805</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行政事业单位离退休</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81.89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81.89</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2080505</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机关事业单位基本养老保险缴费支出★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7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55.70</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7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55.70</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2080506</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机关事业单位职业年金缴费支出★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30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26.19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30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26.19</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210</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医疗卫生与计划生育支出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38.66</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38.66</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21011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行政事业单位医疗★</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38.66</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38.66</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2101101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行政单位医疗★</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38.66</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right="150"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38.66</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221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住房保障支出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22102</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住房改革支出</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8C7D8D" w:rsidRPr="00902A75" w:rsidTr="008C7D8D">
        <w:trPr>
          <w:gridAfter w:val="4"/>
          <w:wAfter w:w="1988" w:type="dxa"/>
          <w:trHeight w:val="308"/>
        </w:trPr>
        <w:tc>
          <w:tcPr>
            <w:tcW w:w="1248"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2210201</w:t>
            </w:r>
          </w:p>
        </w:tc>
        <w:tc>
          <w:tcPr>
            <w:tcW w:w="4332" w:type="dxa"/>
            <w:gridSpan w:val="8"/>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 xml:space="preserve">  住房公积金</w:t>
            </w:r>
          </w:p>
        </w:tc>
        <w:tc>
          <w:tcPr>
            <w:tcW w:w="1341" w:type="dxa"/>
            <w:gridSpan w:val="3"/>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341" w:type="dxa"/>
            <w:gridSpan w:val="2"/>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Pr>
                <w:rFonts w:ascii="宋体" w:hAnsi="宋体" w:cs="Arial" w:hint="eastAsia"/>
                <w:color w:val="000000"/>
                <w:kern w:val="0"/>
                <w:sz w:val="15"/>
                <w:szCs w:val="22"/>
              </w:rPr>
              <w:t>60.49</w:t>
            </w:r>
          </w:p>
        </w:tc>
        <w:tc>
          <w:tcPr>
            <w:tcW w:w="1081" w:type="dxa"/>
            <w:tcBorders>
              <w:top w:val="nil"/>
              <w:left w:val="nil"/>
              <w:bottom w:val="single" w:sz="4" w:space="0" w:color="000000"/>
              <w:right w:val="single" w:sz="4" w:space="0" w:color="000000"/>
            </w:tcBorders>
            <w:shd w:val="clear" w:color="auto" w:fill="auto"/>
            <w:noWrap/>
            <w:vAlign w:val="center"/>
            <w:hideMark/>
          </w:tcPr>
          <w:p w:rsidR="008C7D8D" w:rsidRPr="00902A75" w:rsidRDefault="008C7D8D" w:rsidP="008C7D8D">
            <w:pPr>
              <w:widowControl/>
              <w:ind w:firstLineChars="200" w:firstLine="300"/>
              <w:jc w:val="right"/>
              <w:rPr>
                <w:rFonts w:ascii="宋体" w:hAnsi="宋体" w:cs="Arial"/>
                <w:color w:val="000000"/>
                <w:kern w:val="0"/>
                <w:sz w:val="15"/>
                <w:szCs w:val="22"/>
              </w:rPr>
            </w:pPr>
            <w:r w:rsidRPr="00902A75">
              <w:rPr>
                <w:rFonts w:ascii="宋体" w:hAnsi="宋体" w:cs="Arial" w:hint="eastAsia"/>
                <w:color w:val="000000"/>
                <w:kern w:val="0"/>
                <w:sz w:val="15"/>
                <w:szCs w:val="22"/>
              </w:rPr>
              <w:t>0.00</w:t>
            </w:r>
          </w:p>
        </w:tc>
      </w:tr>
      <w:tr w:rsidR="00902A75" w:rsidRPr="00902A75" w:rsidTr="008C7D8D">
        <w:trPr>
          <w:gridAfter w:val="4"/>
          <w:wAfter w:w="1988" w:type="dxa"/>
          <w:trHeight w:val="308"/>
        </w:trPr>
        <w:tc>
          <w:tcPr>
            <w:tcW w:w="9343" w:type="dxa"/>
            <w:gridSpan w:val="18"/>
            <w:tcBorders>
              <w:top w:val="nil"/>
              <w:left w:val="nil"/>
              <w:bottom w:val="nil"/>
              <w:right w:val="nil"/>
            </w:tcBorders>
            <w:shd w:val="clear" w:color="auto" w:fill="auto"/>
            <w:noWrap/>
            <w:vAlign w:val="center"/>
            <w:hideMark/>
          </w:tcPr>
          <w:p w:rsidR="00902A75" w:rsidRPr="00902A75" w:rsidRDefault="00902A75" w:rsidP="00902A75">
            <w:pPr>
              <w:widowControl/>
              <w:ind w:firstLineChars="200" w:firstLine="300"/>
              <w:jc w:val="left"/>
              <w:rPr>
                <w:rFonts w:ascii="宋体" w:hAnsi="宋体" w:cs="Arial"/>
                <w:color w:val="000000"/>
                <w:kern w:val="0"/>
                <w:sz w:val="15"/>
                <w:szCs w:val="22"/>
              </w:rPr>
            </w:pPr>
            <w:r w:rsidRPr="00902A75">
              <w:rPr>
                <w:rFonts w:ascii="宋体" w:hAnsi="宋体" w:cs="Arial" w:hint="eastAsia"/>
                <w:color w:val="000000"/>
                <w:kern w:val="0"/>
                <w:sz w:val="15"/>
                <w:szCs w:val="22"/>
              </w:rPr>
              <w:t>注：本表以“万元”为金额单位（保留两位小数），反映部门本年度一般公共预算财政拨款实际支出情况。</w:t>
            </w:r>
          </w:p>
        </w:tc>
      </w:tr>
    </w:tbl>
    <w:p w:rsidR="00AD0ADE" w:rsidRDefault="00AD0ADE"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9A5EC5" w:rsidRDefault="009A5EC5" w:rsidP="00CE16CC">
      <w:pPr>
        <w:ind w:firstLineChars="200" w:firstLine="420"/>
      </w:pPr>
    </w:p>
    <w:p w:rsidR="009A5EC5" w:rsidRDefault="009A5EC5" w:rsidP="00CE16CC">
      <w:pPr>
        <w:ind w:firstLineChars="200" w:firstLine="420"/>
      </w:pPr>
    </w:p>
    <w:p w:rsidR="009A5EC5" w:rsidRDefault="009A5EC5" w:rsidP="00CE16CC">
      <w:pPr>
        <w:ind w:firstLineChars="200" w:firstLine="420"/>
      </w:pPr>
    </w:p>
    <w:tbl>
      <w:tblPr>
        <w:tblW w:w="8670" w:type="dxa"/>
        <w:tblInd w:w="93" w:type="dxa"/>
        <w:tblLook w:val="04A0"/>
      </w:tblPr>
      <w:tblGrid>
        <w:gridCol w:w="442"/>
        <w:gridCol w:w="214"/>
        <w:gridCol w:w="249"/>
        <w:gridCol w:w="436"/>
        <w:gridCol w:w="2073"/>
        <w:gridCol w:w="656"/>
        <w:gridCol w:w="381"/>
        <w:gridCol w:w="1317"/>
        <w:gridCol w:w="23"/>
        <w:gridCol w:w="1340"/>
        <w:gridCol w:w="335"/>
        <w:gridCol w:w="1223"/>
      </w:tblGrid>
      <w:tr w:rsidR="009A5EC5" w:rsidRPr="009A5EC5" w:rsidTr="009A5EC5">
        <w:trPr>
          <w:gridAfter w:val="2"/>
          <w:wAfter w:w="1558" w:type="dxa"/>
          <w:trHeight w:val="405"/>
        </w:trPr>
        <w:tc>
          <w:tcPr>
            <w:tcW w:w="7112" w:type="dxa"/>
            <w:gridSpan w:val="10"/>
            <w:tcBorders>
              <w:top w:val="nil"/>
              <w:left w:val="nil"/>
              <w:bottom w:val="nil"/>
              <w:right w:val="nil"/>
            </w:tcBorders>
            <w:shd w:val="clear" w:color="auto" w:fill="auto"/>
            <w:noWrap/>
            <w:vAlign w:val="bottom"/>
            <w:hideMark/>
          </w:tcPr>
          <w:p w:rsidR="00902A75" w:rsidRDefault="00902A75" w:rsidP="00CE16CC">
            <w:pPr>
              <w:widowControl/>
              <w:ind w:firstLineChars="200" w:firstLine="640"/>
              <w:jc w:val="center"/>
              <w:rPr>
                <w:rFonts w:ascii="宋体" w:hAnsi="宋体" w:cs="Arial" w:hint="eastAsia"/>
                <w:color w:val="000000"/>
                <w:kern w:val="0"/>
                <w:sz w:val="32"/>
                <w:szCs w:val="32"/>
              </w:rPr>
            </w:pPr>
          </w:p>
          <w:p w:rsidR="00902A75" w:rsidRDefault="00902A75" w:rsidP="00CE16CC">
            <w:pPr>
              <w:widowControl/>
              <w:ind w:firstLineChars="200" w:firstLine="640"/>
              <w:jc w:val="center"/>
              <w:rPr>
                <w:rFonts w:ascii="宋体" w:hAnsi="宋体" w:cs="Arial" w:hint="eastAsia"/>
                <w:color w:val="000000"/>
                <w:kern w:val="0"/>
                <w:sz w:val="32"/>
                <w:szCs w:val="32"/>
              </w:rPr>
            </w:pPr>
          </w:p>
          <w:p w:rsidR="00902A75" w:rsidRDefault="00902A75" w:rsidP="00CE16CC">
            <w:pPr>
              <w:widowControl/>
              <w:ind w:firstLineChars="200" w:firstLine="640"/>
              <w:jc w:val="center"/>
              <w:rPr>
                <w:rFonts w:ascii="宋体" w:hAnsi="宋体" w:cs="Arial" w:hint="eastAsia"/>
                <w:color w:val="000000"/>
                <w:kern w:val="0"/>
                <w:sz w:val="32"/>
                <w:szCs w:val="32"/>
              </w:rPr>
            </w:pPr>
          </w:p>
          <w:p w:rsidR="00902A75" w:rsidRDefault="00902A75" w:rsidP="00CE16CC">
            <w:pPr>
              <w:widowControl/>
              <w:ind w:firstLineChars="200" w:firstLine="640"/>
              <w:jc w:val="center"/>
              <w:rPr>
                <w:rFonts w:ascii="宋体" w:hAnsi="宋体" w:cs="Arial" w:hint="eastAsia"/>
                <w:color w:val="000000"/>
                <w:kern w:val="0"/>
                <w:sz w:val="32"/>
                <w:szCs w:val="32"/>
              </w:rPr>
            </w:pPr>
          </w:p>
          <w:p w:rsidR="00902A75" w:rsidRDefault="00902A75" w:rsidP="00CE16CC">
            <w:pPr>
              <w:widowControl/>
              <w:ind w:firstLineChars="200" w:firstLine="640"/>
              <w:jc w:val="center"/>
              <w:rPr>
                <w:rFonts w:ascii="宋体" w:hAnsi="宋体" w:cs="Arial" w:hint="eastAsia"/>
                <w:color w:val="000000"/>
                <w:kern w:val="0"/>
                <w:sz w:val="32"/>
                <w:szCs w:val="32"/>
              </w:rPr>
            </w:pPr>
          </w:p>
          <w:p w:rsidR="00902A75" w:rsidRDefault="00902A75" w:rsidP="00902A75">
            <w:pPr>
              <w:widowControl/>
              <w:rPr>
                <w:rFonts w:ascii="宋体" w:hAnsi="宋体" w:cs="Arial" w:hint="eastAsia"/>
                <w:color w:val="000000"/>
                <w:kern w:val="0"/>
                <w:sz w:val="32"/>
                <w:szCs w:val="32"/>
              </w:rPr>
            </w:pPr>
          </w:p>
          <w:p w:rsidR="009A5EC5" w:rsidRPr="009A5EC5" w:rsidRDefault="009A5EC5" w:rsidP="00CE16CC">
            <w:pPr>
              <w:widowControl/>
              <w:ind w:firstLineChars="200" w:firstLine="640"/>
              <w:jc w:val="center"/>
              <w:rPr>
                <w:rFonts w:ascii="宋体" w:hAnsi="宋体" w:cs="Arial"/>
                <w:color w:val="000000"/>
                <w:kern w:val="0"/>
                <w:sz w:val="32"/>
                <w:szCs w:val="32"/>
              </w:rPr>
            </w:pPr>
            <w:r w:rsidRPr="009A5EC5">
              <w:rPr>
                <w:rFonts w:ascii="宋体" w:hAnsi="宋体" w:cs="Arial" w:hint="eastAsia"/>
                <w:color w:val="000000"/>
                <w:kern w:val="0"/>
                <w:sz w:val="32"/>
                <w:szCs w:val="32"/>
              </w:rPr>
              <w:t>一般公共预算财政拨款项目支出决算表</w:t>
            </w:r>
          </w:p>
        </w:tc>
      </w:tr>
      <w:tr w:rsidR="009A5EC5" w:rsidRPr="009A5EC5" w:rsidTr="009A5EC5">
        <w:trPr>
          <w:gridAfter w:val="2"/>
          <w:wAfter w:w="1558" w:type="dxa"/>
          <w:trHeight w:val="255"/>
        </w:trPr>
        <w:tc>
          <w:tcPr>
            <w:tcW w:w="436" w:type="dxa"/>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460" w:type="dxa"/>
            <w:gridSpan w:val="2"/>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3100" w:type="dxa"/>
            <w:gridSpan w:val="3"/>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2680" w:type="dxa"/>
            <w:gridSpan w:val="3"/>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right"/>
              <w:rPr>
                <w:rFonts w:ascii="宋体" w:hAnsi="宋体" w:cs="Arial"/>
                <w:color w:val="000000"/>
                <w:kern w:val="0"/>
                <w:sz w:val="20"/>
                <w:szCs w:val="20"/>
              </w:rPr>
            </w:pPr>
            <w:r w:rsidRPr="009A5EC5">
              <w:rPr>
                <w:rFonts w:ascii="宋体" w:hAnsi="宋体" w:cs="Arial" w:hint="eastAsia"/>
                <w:color w:val="000000"/>
                <w:kern w:val="0"/>
                <w:sz w:val="20"/>
                <w:szCs w:val="20"/>
              </w:rPr>
              <w:t>财决公开09表</w:t>
            </w:r>
          </w:p>
        </w:tc>
      </w:tr>
      <w:tr w:rsidR="009A5EC5" w:rsidRPr="009A5EC5" w:rsidTr="009A5EC5">
        <w:trPr>
          <w:gridAfter w:val="2"/>
          <w:wAfter w:w="1558" w:type="dxa"/>
          <w:trHeight w:val="255"/>
        </w:trPr>
        <w:tc>
          <w:tcPr>
            <w:tcW w:w="4432" w:type="dxa"/>
            <w:gridSpan w:val="7"/>
            <w:tcBorders>
              <w:top w:val="nil"/>
              <w:left w:val="nil"/>
              <w:bottom w:val="single" w:sz="4" w:space="0" w:color="000000"/>
              <w:right w:val="nil"/>
            </w:tcBorders>
            <w:shd w:val="clear" w:color="auto" w:fill="auto"/>
            <w:noWrap/>
            <w:vAlign w:val="bottom"/>
            <w:hideMark/>
          </w:tcPr>
          <w:p w:rsidR="009A5EC5" w:rsidRPr="009A5EC5" w:rsidRDefault="009A5EC5" w:rsidP="00CE16CC">
            <w:pPr>
              <w:widowControl/>
              <w:ind w:firstLineChars="200" w:firstLine="400"/>
              <w:jc w:val="center"/>
              <w:rPr>
                <w:rFonts w:ascii="宋体" w:hAnsi="宋体" w:cs="Arial"/>
                <w:color w:val="000000"/>
                <w:kern w:val="0"/>
                <w:sz w:val="20"/>
                <w:szCs w:val="20"/>
              </w:rPr>
            </w:pPr>
            <w:r w:rsidRPr="009A5EC5">
              <w:rPr>
                <w:rFonts w:ascii="宋体" w:hAnsi="宋体" w:cs="Arial" w:hint="eastAsia"/>
                <w:color w:val="000000"/>
                <w:kern w:val="0"/>
                <w:sz w:val="20"/>
                <w:szCs w:val="20"/>
              </w:rPr>
              <w:t>部门：四川省阿坝州汶川县纪委监察委（本级）</w:t>
            </w:r>
          </w:p>
        </w:tc>
        <w:tc>
          <w:tcPr>
            <w:tcW w:w="2680" w:type="dxa"/>
            <w:gridSpan w:val="3"/>
            <w:tcBorders>
              <w:top w:val="nil"/>
              <w:left w:val="nil"/>
              <w:bottom w:val="single" w:sz="4" w:space="0" w:color="000000"/>
              <w:right w:val="nil"/>
            </w:tcBorders>
            <w:shd w:val="clear" w:color="auto" w:fill="auto"/>
            <w:noWrap/>
            <w:vAlign w:val="bottom"/>
            <w:hideMark/>
          </w:tcPr>
          <w:p w:rsidR="009A5EC5" w:rsidRPr="009A5EC5" w:rsidRDefault="009A5EC5" w:rsidP="00CE16CC">
            <w:pPr>
              <w:widowControl/>
              <w:ind w:firstLineChars="200" w:firstLine="400"/>
              <w:jc w:val="right"/>
              <w:rPr>
                <w:rFonts w:ascii="宋体" w:hAnsi="宋体" w:cs="Arial"/>
                <w:color w:val="000000"/>
                <w:kern w:val="0"/>
                <w:sz w:val="20"/>
                <w:szCs w:val="20"/>
              </w:rPr>
            </w:pPr>
            <w:r w:rsidRPr="009A5EC5">
              <w:rPr>
                <w:rFonts w:ascii="宋体" w:hAnsi="宋体" w:cs="Arial" w:hint="eastAsia"/>
                <w:color w:val="000000"/>
                <w:kern w:val="0"/>
                <w:sz w:val="20"/>
                <w:szCs w:val="20"/>
              </w:rPr>
              <w:t>金额单位：万元</w:t>
            </w:r>
          </w:p>
        </w:tc>
      </w:tr>
      <w:tr w:rsidR="009A5EC5" w:rsidRPr="009A5EC5" w:rsidTr="009A5EC5">
        <w:trPr>
          <w:gridAfter w:val="2"/>
          <w:wAfter w:w="1558" w:type="dxa"/>
          <w:trHeight w:val="312"/>
        </w:trPr>
        <w:tc>
          <w:tcPr>
            <w:tcW w:w="1332" w:type="dxa"/>
            <w:gridSpan w:val="4"/>
            <w:vMerge w:val="restart"/>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科目编码</w:t>
            </w:r>
          </w:p>
        </w:tc>
        <w:tc>
          <w:tcPr>
            <w:tcW w:w="3100" w:type="dxa"/>
            <w:gridSpan w:val="3"/>
            <w:vMerge w:val="restart"/>
            <w:tcBorders>
              <w:top w:val="nil"/>
              <w:left w:val="nil"/>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科目名称</w:t>
            </w:r>
          </w:p>
        </w:tc>
        <w:tc>
          <w:tcPr>
            <w:tcW w:w="1340" w:type="dxa"/>
            <w:gridSpan w:val="2"/>
            <w:vMerge w:val="restart"/>
            <w:tcBorders>
              <w:top w:val="nil"/>
              <w:left w:val="nil"/>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本年收入</w:t>
            </w:r>
          </w:p>
        </w:tc>
        <w:tc>
          <w:tcPr>
            <w:tcW w:w="1340" w:type="dxa"/>
            <w:vMerge w:val="restart"/>
            <w:tcBorders>
              <w:top w:val="nil"/>
              <w:left w:val="nil"/>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本年支出</w:t>
            </w:r>
          </w:p>
        </w:tc>
      </w:tr>
      <w:tr w:rsidR="009A5EC5" w:rsidRPr="009A5EC5" w:rsidTr="009A5EC5">
        <w:trPr>
          <w:gridAfter w:val="2"/>
          <w:wAfter w:w="1558" w:type="dxa"/>
          <w:trHeight w:val="312"/>
        </w:trPr>
        <w:tc>
          <w:tcPr>
            <w:tcW w:w="1332" w:type="dxa"/>
            <w:gridSpan w:val="4"/>
            <w:vMerge/>
            <w:tcBorders>
              <w:top w:val="single" w:sz="4" w:space="0" w:color="000000"/>
              <w:left w:val="single" w:sz="4" w:space="0" w:color="000000"/>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3100" w:type="dxa"/>
            <w:gridSpan w:val="3"/>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1340" w:type="dxa"/>
            <w:gridSpan w:val="2"/>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1340" w:type="dxa"/>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r>
      <w:tr w:rsidR="009A5EC5" w:rsidRPr="009A5EC5" w:rsidTr="009A5EC5">
        <w:trPr>
          <w:gridAfter w:val="2"/>
          <w:wAfter w:w="1558" w:type="dxa"/>
          <w:trHeight w:val="312"/>
        </w:trPr>
        <w:tc>
          <w:tcPr>
            <w:tcW w:w="436" w:type="dxa"/>
            <w:vMerge w:val="restart"/>
            <w:tcBorders>
              <w:top w:val="nil"/>
              <w:left w:val="single" w:sz="4" w:space="0" w:color="000000"/>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类</w:t>
            </w:r>
          </w:p>
        </w:tc>
        <w:tc>
          <w:tcPr>
            <w:tcW w:w="460" w:type="dxa"/>
            <w:gridSpan w:val="2"/>
            <w:vMerge w:val="restart"/>
            <w:tcBorders>
              <w:top w:val="nil"/>
              <w:left w:val="nil"/>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款</w:t>
            </w:r>
          </w:p>
        </w:tc>
        <w:tc>
          <w:tcPr>
            <w:tcW w:w="436" w:type="dxa"/>
            <w:vMerge w:val="restart"/>
            <w:tcBorders>
              <w:top w:val="nil"/>
              <w:left w:val="nil"/>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项</w:t>
            </w:r>
          </w:p>
        </w:tc>
        <w:tc>
          <w:tcPr>
            <w:tcW w:w="3100" w:type="dxa"/>
            <w:gridSpan w:val="3"/>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1340" w:type="dxa"/>
            <w:gridSpan w:val="2"/>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1340" w:type="dxa"/>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r>
      <w:tr w:rsidR="009A5EC5" w:rsidRPr="009A5EC5" w:rsidTr="009A5EC5">
        <w:trPr>
          <w:gridAfter w:val="2"/>
          <w:wAfter w:w="1558" w:type="dxa"/>
          <w:trHeight w:val="308"/>
        </w:trPr>
        <w:tc>
          <w:tcPr>
            <w:tcW w:w="436" w:type="dxa"/>
            <w:vMerge/>
            <w:tcBorders>
              <w:top w:val="nil"/>
              <w:left w:val="single" w:sz="4" w:space="0" w:color="000000"/>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460" w:type="dxa"/>
            <w:gridSpan w:val="2"/>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3100" w:type="dxa"/>
            <w:gridSpan w:val="3"/>
            <w:tcBorders>
              <w:top w:val="nil"/>
              <w:left w:val="nil"/>
              <w:bottom w:val="single" w:sz="4" w:space="0" w:color="000000"/>
              <w:right w:val="single" w:sz="4" w:space="0" w:color="000000"/>
            </w:tcBorders>
            <w:shd w:val="clear" w:color="FFFFFF" w:fill="C0C0C0"/>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合计</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7D35C1" w:rsidP="00CE16CC">
            <w:pPr>
              <w:widowControl/>
              <w:ind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118</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C17CAD" w:rsidP="00CE16CC">
            <w:pPr>
              <w:widowControl/>
              <w:ind w:firstLineChars="200" w:firstLine="442"/>
              <w:jc w:val="right"/>
              <w:rPr>
                <w:rFonts w:ascii="宋体" w:hAnsi="宋体" w:cs="Arial"/>
                <w:b/>
                <w:bCs/>
                <w:color w:val="000000"/>
                <w:kern w:val="0"/>
                <w:sz w:val="22"/>
                <w:szCs w:val="22"/>
              </w:rPr>
            </w:pPr>
            <w:r>
              <w:rPr>
                <w:rFonts w:ascii="宋体" w:hAnsi="宋体" w:cs="Arial" w:hint="eastAsia"/>
                <w:b/>
                <w:bCs/>
                <w:color w:val="000000"/>
                <w:kern w:val="0"/>
                <w:sz w:val="22"/>
                <w:szCs w:val="22"/>
              </w:rPr>
              <w:t>218.12</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201</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一般公共服务支出</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7D35C1" w:rsidP="007D35C1">
            <w:pPr>
              <w:widowControl/>
              <w:ind w:right="220"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118</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C17CAD"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218.12</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20111</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纪检监察事务</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7D35C1"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118</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C17CAD"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216.12</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2011104</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大案要案查处</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7D35C1"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6</w:t>
            </w:r>
            <w:r w:rsidR="009A5EC5" w:rsidRPr="009A5EC5">
              <w:rPr>
                <w:rFonts w:ascii="宋体" w:hAnsi="宋体" w:cs="Arial" w:hint="eastAsia"/>
                <w:color w:val="000000"/>
                <w:kern w:val="0"/>
                <w:sz w:val="22"/>
                <w:szCs w:val="22"/>
              </w:rPr>
              <w:t>0.00</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C17CAD"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57.49</w:t>
            </w:r>
          </w:p>
        </w:tc>
      </w:tr>
      <w:tr w:rsidR="00C17CAD"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C17CAD" w:rsidRPr="009A5EC5" w:rsidRDefault="00C17CAD"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2011105</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C17CAD" w:rsidRPr="009A5EC5" w:rsidRDefault="007D35C1"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派驻派出机构</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C17CAD" w:rsidRPr="009A5EC5" w:rsidRDefault="007D35C1"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5.00</w:t>
            </w:r>
          </w:p>
        </w:tc>
        <w:tc>
          <w:tcPr>
            <w:tcW w:w="1340" w:type="dxa"/>
            <w:tcBorders>
              <w:top w:val="nil"/>
              <w:left w:val="nil"/>
              <w:bottom w:val="single" w:sz="4" w:space="0" w:color="000000"/>
              <w:right w:val="single" w:sz="4" w:space="0" w:color="000000"/>
            </w:tcBorders>
            <w:shd w:val="clear" w:color="auto" w:fill="auto"/>
            <w:noWrap/>
            <w:vAlign w:val="center"/>
            <w:hideMark/>
          </w:tcPr>
          <w:p w:rsidR="00C17CAD" w:rsidRDefault="007D35C1"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5.00</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2011199</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其他纪检监察事务支出</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7D35C1"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53</w:t>
            </w:r>
            <w:r w:rsidR="009A5EC5" w:rsidRPr="009A5EC5">
              <w:rPr>
                <w:rFonts w:ascii="宋体" w:hAnsi="宋体" w:cs="Arial" w:hint="eastAsia"/>
                <w:color w:val="000000"/>
                <w:kern w:val="0"/>
                <w:sz w:val="22"/>
                <w:szCs w:val="22"/>
              </w:rPr>
              <w:t>.00</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C17CAD"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153.63</w:t>
            </w:r>
          </w:p>
        </w:tc>
      </w:tr>
      <w:tr w:rsidR="00C17CAD"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C17CAD" w:rsidRPr="009A5EC5" w:rsidRDefault="007D35C1"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2013299</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C17CAD" w:rsidRPr="009A5EC5" w:rsidRDefault="007D35C1" w:rsidP="00CE16CC">
            <w:pPr>
              <w:widowControl/>
              <w:ind w:firstLineChars="200" w:firstLine="440"/>
              <w:jc w:val="left"/>
              <w:rPr>
                <w:rFonts w:ascii="宋体" w:hAnsi="宋体" w:cs="Arial" w:hint="eastAsia"/>
                <w:color w:val="000000"/>
                <w:kern w:val="0"/>
                <w:sz w:val="22"/>
                <w:szCs w:val="22"/>
              </w:rPr>
            </w:pPr>
            <w:r>
              <w:rPr>
                <w:rFonts w:ascii="宋体" w:hAnsi="宋体" w:cs="Arial" w:hint="eastAsia"/>
                <w:color w:val="000000"/>
                <w:kern w:val="0"/>
                <w:sz w:val="22"/>
                <w:szCs w:val="22"/>
              </w:rPr>
              <w:t>其他组织事务支出</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C17CAD" w:rsidRPr="009A5EC5" w:rsidRDefault="00C17CAD" w:rsidP="00CE16CC">
            <w:pPr>
              <w:widowControl/>
              <w:ind w:firstLineChars="200" w:firstLine="440"/>
              <w:jc w:val="right"/>
              <w:rPr>
                <w:rFonts w:ascii="宋体" w:hAnsi="宋体" w:cs="Arial" w:hint="eastAsia"/>
                <w:color w:val="000000"/>
                <w:kern w:val="0"/>
                <w:sz w:val="22"/>
                <w:szCs w:val="22"/>
              </w:rPr>
            </w:pPr>
          </w:p>
        </w:tc>
        <w:tc>
          <w:tcPr>
            <w:tcW w:w="1340" w:type="dxa"/>
            <w:tcBorders>
              <w:top w:val="nil"/>
              <w:left w:val="nil"/>
              <w:bottom w:val="single" w:sz="4" w:space="0" w:color="000000"/>
              <w:right w:val="single" w:sz="4" w:space="0" w:color="000000"/>
            </w:tcBorders>
            <w:shd w:val="clear" w:color="auto" w:fill="auto"/>
            <w:noWrap/>
            <w:vAlign w:val="center"/>
            <w:hideMark/>
          </w:tcPr>
          <w:p w:rsidR="00C17CAD" w:rsidRDefault="007D35C1" w:rsidP="00CE16CC">
            <w:pPr>
              <w:widowControl/>
              <w:ind w:firstLineChars="200" w:firstLine="440"/>
              <w:jc w:val="right"/>
              <w:rPr>
                <w:rFonts w:ascii="宋体" w:hAnsi="宋体" w:cs="Arial" w:hint="eastAsia"/>
                <w:color w:val="000000"/>
                <w:kern w:val="0"/>
                <w:sz w:val="22"/>
                <w:szCs w:val="22"/>
              </w:rPr>
            </w:pPr>
            <w:r>
              <w:rPr>
                <w:rFonts w:ascii="宋体" w:hAnsi="宋体" w:cs="Arial" w:hint="eastAsia"/>
                <w:color w:val="000000"/>
                <w:kern w:val="0"/>
                <w:sz w:val="22"/>
                <w:szCs w:val="22"/>
              </w:rPr>
              <w:t>2</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r>
      <w:tr w:rsidR="009A5EC5" w:rsidRPr="009A5EC5" w:rsidTr="009A5EC5">
        <w:trPr>
          <w:gridAfter w:val="2"/>
          <w:wAfter w:w="1558" w:type="dxa"/>
          <w:trHeight w:val="308"/>
        </w:trPr>
        <w:tc>
          <w:tcPr>
            <w:tcW w:w="1332"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3100"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c>
          <w:tcPr>
            <w:tcW w:w="1340" w:type="dxa"/>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 xml:space="preserve">　</w:t>
            </w:r>
          </w:p>
        </w:tc>
      </w:tr>
      <w:tr w:rsidR="009A5EC5" w:rsidRPr="009A5EC5" w:rsidTr="009A5EC5">
        <w:trPr>
          <w:gridAfter w:val="2"/>
          <w:wAfter w:w="1558" w:type="dxa"/>
          <w:trHeight w:val="585"/>
        </w:trPr>
        <w:tc>
          <w:tcPr>
            <w:tcW w:w="7112" w:type="dxa"/>
            <w:gridSpan w:val="10"/>
            <w:tcBorders>
              <w:top w:val="nil"/>
              <w:left w:val="nil"/>
              <w:bottom w:val="nil"/>
              <w:right w:val="nil"/>
            </w:tcBorders>
            <w:shd w:val="clear" w:color="auto" w:fill="auto"/>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注：本表以“万元”为金额单位（保留两位小数），反映部门本年度一般公共预算财政拨款项目支出收支明细情况。</w:t>
            </w:r>
          </w:p>
        </w:tc>
      </w:tr>
      <w:tr w:rsidR="009A5EC5" w:rsidRPr="009A5EC5" w:rsidTr="009A5EC5">
        <w:trPr>
          <w:gridAfter w:val="2"/>
          <w:wAfter w:w="1558" w:type="dxa"/>
          <w:trHeight w:val="585"/>
        </w:trPr>
        <w:tc>
          <w:tcPr>
            <w:tcW w:w="7112" w:type="dxa"/>
            <w:gridSpan w:val="10"/>
            <w:tcBorders>
              <w:top w:val="nil"/>
              <w:left w:val="nil"/>
              <w:bottom w:val="nil"/>
              <w:right w:val="nil"/>
            </w:tcBorders>
            <w:shd w:val="clear" w:color="auto" w:fill="auto"/>
            <w:vAlign w:val="center"/>
            <w:hideMark/>
          </w:tcPr>
          <w:p w:rsidR="004463AC" w:rsidRDefault="004463AC" w:rsidP="00CE16CC">
            <w:pPr>
              <w:widowControl/>
              <w:ind w:firstLineChars="200" w:firstLine="440"/>
              <w:jc w:val="left"/>
              <w:rPr>
                <w:rFonts w:ascii="宋体" w:hAnsi="宋体" w:cs="Arial"/>
                <w:color w:val="000000"/>
                <w:kern w:val="0"/>
                <w:sz w:val="22"/>
                <w:szCs w:val="22"/>
              </w:rPr>
            </w:pPr>
          </w:p>
          <w:p w:rsidR="004463AC" w:rsidRDefault="004463AC" w:rsidP="00CE16CC">
            <w:pPr>
              <w:widowControl/>
              <w:ind w:firstLineChars="200" w:firstLine="440"/>
              <w:jc w:val="left"/>
              <w:rPr>
                <w:rFonts w:ascii="宋体" w:hAnsi="宋体" w:cs="Arial"/>
                <w:color w:val="000000"/>
                <w:kern w:val="0"/>
                <w:sz w:val="22"/>
                <w:szCs w:val="22"/>
              </w:rPr>
            </w:pPr>
          </w:p>
          <w:p w:rsidR="004463AC" w:rsidRDefault="004463AC" w:rsidP="00CE16CC">
            <w:pPr>
              <w:widowControl/>
              <w:ind w:firstLineChars="200" w:firstLine="440"/>
              <w:jc w:val="left"/>
              <w:rPr>
                <w:rFonts w:ascii="宋体" w:hAnsi="宋体" w:cs="Arial"/>
                <w:color w:val="000000"/>
                <w:kern w:val="0"/>
                <w:sz w:val="22"/>
                <w:szCs w:val="22"/>
              </w:rPr>
            </w:pPr>
          </w:p>
          <w:p w:rsidR="004463AC" w:rsidRDefault="004463AC" w:rsidP="00CE16CC">
            <w:pPr>
              <w:widowControl/>
              <w:ind w:firstLineChars="200" w:firstLine="440"/>
              <w:jc w:val="left"/>
              <w:rPr>
                <w:rFonts w:ascii="宋体" w:hAnsi="宋体" w:cs="Arial"/>
                <w:color w:val="000000"/>
                <w:kern w:val="0"/>
                <w:sz w:val="22"/>
                <w:szCs w:val="22"/>
              </w:rPr>
            </w:pPr>
          </w:p>
          <w:p w:rsidR="007D35C1" w:rsidRDefault="007D35C1" w:rsidP="00CE16CC">
            <w:pPr>
              <w:widowControl/>
              <w:ind w:firstLineChars="200" w:firstLine="440"/>
              <w:jc w:val="left"/>
              <w:rPr>
                <w:rFonts w:ascii="宋体" w:hAnsi="宋体" w:cs="Arial" w:hint="eastAsia"/>
                <w:color w:val="000000"/>
                <w:kern w:val="0"/>
                <w:sz w:val="22"/>
                <w:szCs w:val="22"/>
              </w:rPr>
            </w:pPr>
          </w:p>
          <w:p w:rsidR="007D35C1" w:rsidRDefault="007D35C1" w:rsidP="00CE16CC">
            <w:pPr>
              <w:widowControl/>
              <w:ind w:firstLineChars="200" w:firstLine="440"/>
              <w:jc w:val="left"/>
              <w:rPr>
                <w:rFonts w:ascii="宋体" w:hAnsi="宋体" w:cs="Arial" w:hint="eastAsia"/>
                <w:color w:val="000000"/>
                <w:kern w:val="0"/>
                <w:sz w:val="22"/>
                <w:szCs w:val="22"/>
              </w:rPr>
            </w:pPr>
          </w:p>
          <w:p w:rsidR="007D35C1" w:rsidRDefault="007D35C1" w:rsidP="00CE16CC">
            <w:pPr>
              <w:widowControl/>
              <w:ind w:firstLineChars="200" w:firstLine="440"/>
              <w:jc w:val="left"/>
              <w:rPr>
                <w:rFonts w:ascii="宋体" w:hAnsi="宋体" w:cs="Arial" w:hint="eastAsia"/>
                <w:color w:val="000000"/>
                <w:kern w:val="0"/>
                <w:sz w:val="22"/>
                <w:szCs w:val="22"/>
              </w:rPr>
            </w:pPr>
          </w:p>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lastRenderedPageBreak/>
              <w:t>一般公共预算财政拨款“三公”经费支出决算表</w:t>
            </w:r>
          </w:p>
        </w:tc>
      </w:tr>
      <w:tr w:rsidR="009A5EC5" w:rsidRPr="009A5EC5" w:rsidTr="009A5EC5">
        <w:trPr>
          <w:trHeight w:val="255"/>
        </w:trPr>
        <w:tc>
          <w:tcPr>
            <w:tcW w:w="647" w:type="dxa"/>
            <w:gridSpan w:val="2"/>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2758" w:type="dxa"/>
            <w:gridSpan w:val="3"/>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646" w:type="dxa"/>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1698" w:type="dxa"/>
            <w:gridSpan w:val="2"/>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2921" w:type="dxa"/>
            <w:gridSpan w:val="4"/>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right"/>
              <w:rPr>
                <w:rFonts w:ascii="宋体" w:hAnsi="宋体" w:cs="Arial"/>
                <w:color w:val="000000"/>
                <w:kern w:val="0"/>
                <w:sz w:val="20"/>
                <w:szCs w:val="20"/>
              </w:rPr>
            </w:pPr>
            <w:r w:rsidRPr="009A5EC5">
              <w:rPr>
                <w:rFonts w:ascii="宋体" w:hAnsi="宋体" w:cs="Arial" w:hint="eastAsia"/>
                <w:color w:val="000000"/>
                <w:kern w:val="0"/>
                <w:sz w:val="20"/>
                <w:szCs w:val="20"/>
              </w:rPr>
              <w:t>财决公开10表</w:t>
            </w:r>
          </w:p>
        </w:tc>
      </w:tr>
      <w:tr w:rsidR="009A5EC5" w:rsidRPr="009A5EC5" w:rsidTr="009A5EC5">
        <w:trPr>
          <w:trHeight w:val="255"/>
        </w:trPr>
        <w:tc>
          <w:tcPr>
            <w:tcW w:w="4051" w:type="dxa"/>
            <w:gridSpan w:val="6"/>
            <w:tcBorders>
              <w:top w:val="nil"/>
              <w:left w:val="nil"/>
              <w:bottom w:val="single" w:sz="4" w:space="0" w:color="000000"/>
              <w:right w:val="nil"/>
            </w:tcBorders>
            <w:shd w:val="clear" w:color="auto" w:fill="auto"/>
            <w:noWrap/>
            <w:vAlign w:val="bottom"/>
            <w:hideMark/>
          </w:tcPr>
          <w:p w:rsidR="009A5EC5" w:rsidRPr="009A5EC5" w:rsidRDefault="009A5EC5" w:rsidP="00CE16CC">
            <w:pPr>
              <w:widowControl/>
              <w:ind w:firstLineChars="200" w:firstLine="400"/>
              <w:jc w:val="center"/>
              <w:rPr>
                <w:rFonts w:ascii="宋体" w:hAnsi="宋体" w:cs="Arial"/>
                <w:color w:val="000000"/>
                <w:kern w:val="0"/>
                <w:sz w:val="20"/>
                <w:szCs w:val="20"/>
              </w:rPr>
            </w:pPr>
            <w:r w:rsidRPr="009A5EC5">
              <w:rPr>
                <w:rFonts w:ascii="宋体" w:hAnsi="宋体" w:cs="Arial" w:hint="eastAsia"/>
                <w:color w:val="000000"/>
                <w:kern w:val="0"/>
                <w:sz w:val="20"/>
                <w:szCs w:val="20"/>
              </w:rPr>
              <w:t>部门：四川省阿坝州汶川县纪委监察委（本级）</w:t>
            </w:r>
          </w:p>
        </w:tc>
        <w:tc>
          <w:tcPr>
            <w:tcW w:w="1698" w:type="dxa"/>
            <w:gridSpan w:val="2"/>
            <w:tcBorders>
              <w:top w:val="nil"/>
              <w:left w:val="nil"/>
              <w:bottom w:val="nil"/>
              <w:right w:val="nil"/>
            </w:tcBorders>
            <w:shd w:val="clear" w:color="auto" w:fill="auto"/>
            <w:noWrap/>
            <w:vAlign w:val="bottom"/>
            <w:hideMark/>
          </w:tcPr>
          <w:p w:rsidR="009A5EC5" w:rsidRPr="009A5EC5" w:rsidRDefault="009A5EC5" w:rsidP="00CE16CC">
            <w:pPr>
              <w:widowControl/>
              <w:ind w:firstLineChars="200" w:firstLine="400"/>
              <w:jc w:val="left"/>
              <w:rPr>
                <w:rFonts w:ascii="Arial" w:hAnsi="Arial" w:cs="Arial"/>
                <w:color w:val="000000"/>
                <w:kern w:val="0"/>
                <w:sz w:val="20"/>
                <w:szCs w:val="20"/>
              </w:rPr>
            </w:pPr>
          </w:p>
        </w:tc>
        <w:tc>
          <w:tcPr>
            <w:tcW w:w="2921" w:type="dxa"/>
            <w:gridSpan w:val="4"/>
            <w:tcBorders>
              <w:top w:val="nil"/>
              <w:left w:val="nil"/>
              <w:bottom w:val="single" w:sz="4" w:space="0" w:color="000000"/>
              <w:right w:val="nil"/>
            </w:tcBorders>
            <w:shd w:val="clear" w:color="auto" w:fill="auto"/>
            <w:noWrap/>
            <w:vAlign w:val="bottom"/>
            <w:hideMark/>
          </w:tcPr>
          <w:p w:rsidR="009A5EC5" w:rsidRPr="009A5EC5" w:rsidRDefault="009A5EC5" w:rsidP="00CE16CC">
            <w:pPr>
              <w:widowControl/>
              <w:ind w:firstLineChars="200" w:firstLine="400"/>
              <w:jc w:val="right"/>
              <w:rPr>
                <w:rFonts w:ascii="宋体" w:hAnsi="宋体" w:cs="Arial"/>
                <w:color w:val="000000"/>
                <w:kern w:val="0"/>
                <w:sz w:val="20"/>
                <w:szCs w:val="20"/>
              </w:rPr>
            </w:pPr>
            <w:r w:rsidRPr="009A5EC5">
              <w:rPr>
                <w:rFonts w:ascii="宋体" w:hAnsi="宋体" w:cs="Arial" w:hint="eastAsia"/>
                <w:color w:val="000000"/>
                <w:kern w:val="0"/>
                <w:sz w:val="20"/>
                <w:szCs w:val="20"/>
              </w:rPr>
              <w:t>金额单位：万元</w:t>
            </w:r>
          </w:p>
        </w:tc>
      </w:tr>
      <w:tr w:rsidR="009A5EC5" w:rsidRPr="009A5EC5" w:rsidTr="009A5EC5">
        <w:trPr>
          <w:trHeight w:val="585"/>
        </w:trPr>
        <w:tc>
          <w:tcPr>
            <w:tcW w:w="8670" w:type="dxa"/>
            <w:gridSpan w:val="12"/>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一般公共预算财政拨款“三公”经费支出</w:t>
            </w:r>
          </w:p>
        </w:tc>
      </w:tr>
      <w:tr w:rsidR="009A5EC5" w:rsidRPr="009A5EC5" w:rsidTr="009A5EC5">
        <w:trPr>
          <w:trHeight w:val="507"/>
        </w:trPr>
        <w:tc>
          <w:tcPr>
            <w:tcW w:w="647" w:type="dxa"/>
            <w:gridSpan w:val="2"/>
            <w:vMerge w:val="restart"/>
            <w:tcBorders>
              <w:top w:val="nil"/>
              <w:left w:val="single" w:sz="4" w:space="0" w:color="000000"/>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合计</w:t>
            </w:r>
          </w:p>
        </w:tc>
        <w:tc>
          <w:tcPr>
            <w:tcW w:w="2758" w:type="dxa"/>
            <w:gridSpan w:val="3"/>
            <w:vMerge w:val="restart"/>
            <w:tcBorders>
              <w:top w:val="nil"/>
              <w:left w:val="nil"/>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因公出国（境）费用</w:t>
            </w:r>
          </w:p>
        </w:tc>
        <w:tc>
          <w:tcPr>
            <w:tcW w:w="4042" w:type="dxa"/>
            <w:gridSpan w:val="6"/>
            <w:tcBorders>
              <w:top w:val="nil"/>
              <w:left w:val="nil"/>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公务用车购置及运行费</w:t>
            </w:r>
          </w:p>
        </w:tc>
        <w:tc>
          <w:tcPr>
            <w:tcW w:w="1223" w:type="dxa"/>
            <w:vMerge w:val="restart"/>
            <w:tcBorders>
              <w:top w:val="nil"/>
              <w:left w:val="nil"/>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公务接待费</w:t>
            </w:r>
          </w:p>
        </w:tc>
      </w:tr>
      <w:tr w:rsidR="009A5EC5" w:rsidRPr="009A5EC5" w:rsidTr="009A5EC5">
        <w:trPr>
          <w:trHeight w:val="690"/>
        </w:trPr>
        <w:tc>
          <w:tcPr>
            <w:tcW w:w="647" w:type="dxa"/>
            <w:gridSpan w:val="2"/>
            <w:vMerge/>
            <w:tcBorders>
              <w:top w:val="nil"/>
              <w:left w:val="single" w:sz="4" w:space="0" w:color="000000"/>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2758" w:type="dxa"/>
            <w:gridSpan w:val="3"/>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c>
          <w:tcPr>
            <w:tcW w:w="646" w:type="dxa"/>
            <w:tcBorders>
              <w:top w:val="nil"/>
              <w:left w:val="nil"/>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小计</w:t>
            </w:r>
          </w:p>
        </w:tc>
        <w:tc>
          <w:tcPr>
            <w:tcW w:w="1698" w:type="dxa"/>
            <w:gridSpan w:val="2"/>
            <w:tcBorders>
              <w:top w:val="nil"/>
              <w:left w:val="nil"/>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公务用车购置费</w:t>
            </w:r>
          </w:p>
        </w:tc>
        <w:tc>
          <w:tcPr>
            <w:tcW w:w="1698" w:type="dxa"/>
            <w:gridSpan w:val="3"/>
            <w:tcBorders>
              <w:top w:val="nil"/>
              <w:left w:val="nil"/>
              <w:bottom w:val="single" w:sz="4" w:space="0" w:color="000000"/>
              <w:right w:val="single" w:sz="4" w:space="0" w:color="000000"/>
            </w:tcBorders>
            <w:shd w:val="clear" w:color="FFFFFF" w:fill="C0C0C0"/>
            <w:noWrap/>
            <w:vAlign w:val="center"/>
            <w:hideMark/>
          </w:tcPr>
          <w:p w:rsidR="009A5EC5" w:rsidRPr="009A5EC5" w:rsidRDefault="009A5EC5" w:rsidP="00CE16CC">
            <w:pPr>
              <w:widowControl/>
              <w:ind w:firstLineChars="200" w:firstLine="440"/>
              <w:jc w:val="center"/>
              <w:rPr>
                <w:rFonts w:ascii="宋体" w:hAnsi="宋体" w:cs="Arial"/>
                <w:color w:val="000000"/>
                <w:kern w:val="0"/>
                <w:sz w:val="22"/>
                <w:szCs w:val="22"/>
              </w:rPr>
            </w:pPr>
            <w:r w:rsidRPr="009A5EC5">
              <w:rPr>
                <w:rFonts w:ascii="宋体" w:hAnsi="宋体" w:cs="Arial" w:hint="eastAsia"/>
                <w:color w:val="000000"/>
                <w:kern w:val="0"/>
                <w:sz w:val="22"/>
                <w:szCs w:val="22"/>
              </w:rPr>
              <w:t>公务用车运行费</w:t>
            </w:r>
          </w:p>
        </w:tc>
        <w:tc>
          <w:tcPr>
            <w:tcW w:w="1223" w:type="dxa"/>
            <w:vMerge/>
            <w:tcBorders>
              <w:top w:val="nil"/>
              <w:left w:val="nil"/>
              <w:bottom w:val="single" w:sz="4" w:space="0" w:color="000000"/>
              <w:right w:val="single" w:sz="4" w:space="0" w:color="000000"/>
            </w:tcBorders>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p>
        </w:tc>
      </w:tr>
      <w:tr w:rsidR="009A5EC5" w:rsidRPr="009A5EC5" w:rsidTr="009A5EC5">
        <w:trPr>
          <w:trHeight w:val="477"/>
        </w:trPr>
        <w:tc>
          <w:tcPr>
            <w:tcW w:w="647"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0.00</w:t>
            </w:r>
          </w:p>
        </w:tc>
        <w:tc>
          <w:tcPr>
            <w:tcW w:w="2758"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0.00</w:t>
            </w:r>
          </w:p>
        </w:tc>
        <w:tc>
          <w:tcPr>
            <w:tcW w:w="646" w:type="dxa"/>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0.00</w:t>
            </w:r>
          </w:p>
        </w:tc>
        <w:tc>
          <w:tcPr>
            <w:tcW w:w="1698" w:type="dxa"/>
            <w:gridSpan w:val="2"/>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CE16CC">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0.00</w:t>
            </w:r>
          </w:p>
        </w:tc>
        <w:tc>
          <w:tcPr>
            <w:tcW w:w="1698" w:type="dxa"/>
            <w:gridSpan w:val="3"/>
            <w:tcBorders>
              <w:top w:val="nil"/>
              <w:left w:val="nil"/>
              <w:bottom w:val="single" w:sz="4" w:space="0" w:color="000000"/>
              <w:right w:val="single" w:sz="4" w:space="0" w:color="000000"/>
            </w:tcBorders>
            <w:shd w:val="clear" w:color="auto" w:fill="auto"/>
            <w:noWrap/>
            <w:vAlign w:val="center"/>
            <w:hideMark/>
          </w:tcPr>
          <w:p w:rsidR="009A5EC5" w:rsidRPr="009A5EC5" w:rsidRDefault="009A5EC5" w:rsidP="00E64D55">
            <w:pPr>
              <w:widowControl/>
              <w:ind w:firstLineChars="200" w:firstLine="440"/>
              <w:jc w:val="right"/>
              <w:rPr>
                <w:rFonts w:ascii="宋体" w:hAnsi="宋体" w:cs="Arial"/>
                <w:color w:val="000000"/>
                <w:kern w:val="0"/>
                <w:sz w:val="22"/>
                <w:szCs w:val="22"/>
              </w:rPr>
            </w:pPr>
            <w:r w:rsidRPr="009A5EC5">
              <w:rPr>
                <w:rFonts w:ascii="宋体" w:hAnsi="宋体" w:cs="Arial" w:hint="eastAsia"/>
                <w:color w:val="000000"/>
                <w:kern w:val="0"/>
                <w:sz w:val="22"/>
                <w:szCs w:val="22"/>
              </w:rPr>
              <w:t>36.</w:t>
            </w:r>
            <w:r w:rsidR="00E64D55">
              <w:rPr>
                <w:rFonts w:ascii="宋体" w:hAnsi="宋体" w:cs="Arial" w:hint="eastAsia"/>
                <w:color w:val="000000"/>
                <w:kern w:val="0"/>
                <w:sz w:val="22"/>
                <w:szCs w:val="22"/>
              </w:rPr>
              <w:t>85</w:t>
            </w:r>
          </w:p>
        </w:tc>
        <w:tc>
          <w:tcPr>
            <w:tcW w:w="1223" w:type="dxa"/>
            <w:tcBorders>
              <w:top w:val="nil"/>
              <w:left w:val="nil"/>
              <w:bottom w:val="single" w:sz="4" w:space="0" w:color="000000"/>
              <w:right w:val="single" w:sz="4" w:space="0" w:color="000000"/>
            </w:tcBorders>
            <w:shd w:val="clear" w:color="auto" w:fill="auto"/>
            <w:noWrap/>
            <w:vAlign w:val="center"/>
            <w:hideMark/>
          </w:tcPr>
          <w:p w:rsidR="009A5EC5" w:rsidRPr="009A5EC5" w:rsidRDefault="00E64D55" w:rsidP="00CE16CC">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1.28</w:t>
            </w:r>
          </w:p>
        </w:tc>
      </w:tr>
      <w:tr w:rsidR="009A5EC5" w:rsidRPr="009A5EC5" w:rsidTr="009A5EC5">
        <w:trPr>
          <w:trHeight w:val="975"/>
        </w:trPr>
        <w:tc>
          <w:tcPr>
            <w:tcW w:w="8670" w:type="dxa"/>
            <w:gridSpan w:val="12"/>
            <w:tcBorders>
              <w:top w:val="nil"/>
              <w:left w:val="nil"/>
              <w:bottom w:val="nil"/>
              <w:right w:val="nil"/>
            </w:tcBorders>
            <w:shd w:val="clear" w:color="auto" w:fill="auto"/>
            <w:vAlign w:val="center"/>
            <w:hideMark/>
          </w:tcPr>
          <w:p w:rsidR="009A5EC5" w:rsidRPr="009A5EC5" w:rsidRDefault="009A5EC5" w:rsidP="00CE16CC">
            <w:pPr>
              <w:widowControl/>
              <w:ind w:firstLineChars="200" w:firstLine="440"/>
              <w:jc w:val="left"/>
              <w:rPr>
                <w:rFonts w:ascii="宋体" w:hAnsi="宋体" w:cs="Arial"/>
                <w:color w:val="000000"/>
                <w:kern w:val="0"/>
                <w:sz w:val="22"/>
                <w:szCs w:val="22"/>
              </w:rPr>
            </w:pPr>
            <w:r w:rsidRPr="009A5EC5">
              <w:rPr>
                <w:rFonts w:ascii="宋体" w:hAnsi="宋体" w:cs="Arial" w:hint="eastAsia"/>
                <w:color w:val="000000"/>
                <w:kern w:val="0"/>
                <w:sz w:val="22"/>
                <w:szCs w:val="22"/>
              </w:rPr>
              <w:t>注：本表以“万元”为金额单位（保留两位小数），反映部门本年度一般公共预算财政拨款“三公”经费支出决算情况，决算数包括当年一般公共预算财政拨款和以前年度结转资金安排的实际支出。</w:t>
            </w:r>
          </w:p>
        </w:tc>
      </w:tr>
    </w:tbl>
    <w:p w:rsidR="009A5EC5" w:rsidRDefault="009A5EC5"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tbl>
      <w:tblPr>
        <w:tblW w:w="8670" w:type="dxa"/>
        <w:tblInd w:w="93" w:type="dxa"/>
        <w:tblLook w:val="04A0"/>
      </w:tblPr>
      <w:tblGrid>
        <w:gridCol w:w="436"/>
        <w:gridCol w:w="436"/>
        <w:gridCol w:w="436"/>
        <w:gridCol w:w="1071"/>
        <w:gridCol w:w="1071"/>
        <w:gridCol w:w="1071"/>
        <w:gridCol w:w="1071"/>
        <w:gridCol w:w="1071"/>
        <w:gridCol w:w="1071"/>
        <w:gridCol w:w="1071"/>
      </w:tblGrid>
      <w:tr w:rsidR="004463AC" w:rsidRPr="004463AC" w:rsidTr="004463AC">
        <w:trPr>
          <w:trHeight w:val="405"/>
        </w:trPr>
        <w:tc>
          <w:tcPr>
            <w:tcW w:w="8670" w:type="dxa"/>
            <w:gridSpan w:val="10"/>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640"/>
              <w:jc w:val="center"/>
              <w:rPr>
                <w:rFonts w:ascii="宋体" w:hAnsi="宋体" w:cs="Arial"/>
                <w:color w:val="000000"/>
                <w:kern w:val="0"/>
                <w:sz w:val="32"/>
                <w:szCs w:val="32"/>
              </w:rPr>
            </w:pPr>
            <w:r w:rsidRPr="004463AC">
              <w:rPr>
                <w:rFonts w:ascii="宋体" w:hAnsi="宋体" w:cs="Arial" w:hint="eastAsia"/>
                <w:color w:val="000000"/>
                <w:kern w:val="0"/>
                <w:sz w:val="32"/>
                <w:szCs w:val="32"/>
              </w:rPr>
              <w:t>政府性基金预算财政拨款收入支出决算表</w:t>
            </w:r>
          </w:p>
        </w:tc>
      </w:tr>
      <w:tr w:rsidR="004463AC" w:rsidRPr="004463AC" w:rsidTr="004463AC">
        <w:trPr>
          <w:trHeight w:val="255"/>
        </w:trPr>
        <w:tc>
          <w:tcPr>
            <w:tcW w:w="39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39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39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07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07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07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07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07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2142" w:type="dxa"/>
            <w:gridSpan w:val="2"/>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right"/>
              <w:rPr>
                <w:rFonts w:ascii="宋体" w:hAnsi="宋体" w:cs="Arial"/>
                <w:color w:val="000000"/>
                <w:kern w:val="0"/>
                <w:sz w:val="20"/>
                <w:szCs w:val="20"/>
              </w:rPr>
            </w:pPr>
            <w:r w:rsidRPr="004463AC">
              <w:rPr>
                <w:rFonts w:ascii="宋体" w:hAnsi="宋体" w:cs="Arial" w:hint="eastAsia"/>
                <w:color w:val="000000"/>
                <w:kern w:val="0"/>
                <w:sz w:val="20"/>
                <w:szCs w:val="20"/>
              </w:rPr>
              <w:t>财决公开11表</w:t>
            </w:r>
          </w:p>
        </w:tc>
      </w:tr>
      <w:tr w:rsidR="004463AC" w:rsidRPr="004463AC" w:rsidTr="004463AC">
        <w:trPr>
          <w:trHeight w:val="255"/>
        </w:trPr>
        <w:tc>
          <w:tcPr>
            <w:tcW w:w="5457" w:type="dxa"/>
            <w:gridSpan w:val="7"/>
            <w:tcBorders>
              <w:top w:val="nil"/>
              <w:left w:val="nil"/>
              <w:bottom w:val="single" w:sz="4" w:space="0" w:color="000000"/>
              <w:right w:val="nil"/>
            </w:tcBorders>
            <w:shd w:val="clear" w:color="auto" w:fill="auto"/>
            <w:noWrap/>
            <w:vAlign w:val="bottom"/>
            <w:hideMark/>
          </w:tcPr>
          <w:p w:rsidR="004463AC" w:rsidRPr="004463AC" w:rsidRDefault="004463AC" w:rsidP="00CE16CC">
            <w:pPr>
              <w:widowControl/>
              <w:ind w:firstLineChars="200" w:firstLine="400"/>
              <w:jc w:val="left"/>
              <w:rPr>
                <w:rFonts w:ascii="宋体" w:hAnsi="宋体" w:cs="Arial"/>
                <w:color w:val="000000"/>
                <w:kern w:val="0"/>
                <w:sz w:val="20"/>
                <w:szCs w:val="20"/>
              </w:rPr>
            </w:pPr>
            <w:r w:rsidRPr="004463AC">
              <w:rPr>
                <w:rFonts w:ascii="宋体" w:hAnsi="宋体" w:cs="Arial" w:hint="eastAsia"/>
                <w:color w:val="000000"/>
                <w:kern w:val="0"/>
                <w:sz w:val="20"/>
                <w:szCs w:val="20"/>
              </w:rPr>
              <w:t>部门：四川省阿坝州汶川县纪委监察委（本级）</w:t>
            </w:r>
          </w:p>
        </w:tc>
        <w:tc>
          <w:tcPr>
            <w:tcW w:w="1071"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2142" w:type="dxa"/>
            <w:gridSpan w:val="2"/>
            <w:tcBorders>
              <w:top w:val="nil"/>
              <w:left w:val="nil"/>
              <w:bottom w:val="single" w:sz="4" w:space="0" w:color="000000"/>
              <w:right w:val="nil"/>
            </w:tcBorders>
            <w:shd w:val="clear" w:color="auto" w:fill="auto"/>
            <w:noWrap/>
            <w:vAlign w:val="bottom"/>
            <w:hideMark/>
          </w:tcPr>
          <w:p w:rsidR="004463AC" w:rsidRPr="004463AC" w:rsidRDefault="004463AC" w:rsidP="00CE16CC">
            <w:pPr>
              <w:widowControl/>
              <w:ind w:firstLineChars="200" w:firstLine="400"/>
              <w:jc w:val="right"/>
              <w:rPr>
                <w:rFonts w:ascii="宋体" w:hAnsi="宋体" w:cs="Arial"/>
                <w:color w:val="000000"/>
                <w:kern w:val="0"/>
                <w:sz w:val="20"/>
                <w:szCs w:val="20"/>
              </w:rPr>
            </w:pPr>
            <w:r w:rsidRPr="004463AC">
              <w:rPr>
                <w:rFonts w:ascii="宋体" w:hAnsi="宋体" w:cs="Arial" w:hint="eastAsia"/>
                <w:color w:val="000000"/>
                <w:kern w:val="0"/>
                <w:sz w:val="20"/>
                <w:szCs w:val="20"/>
              </w:rPr>
              <w:t>金额单位：万元</w:t>
            </w:r>
          </w:p>
        </w:tc>
      </w:tr>
      <w:tr w:rsidR="004463AC" w:rsidRPr="004463AC" w:rsidTr="004463AC">
        <w:trPr>
          <w:trHeight w:val="308"/>
        </w:trPr>
        <w:tc>
          <w:tcPr>
            <w:tcW w:w="1173" w:type="dxa"/>
            <w:gridSpan w:val="3"/>
            <w:vMerge w:val="restart"/>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科目编码</w:t>
            </w: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科目名称</w:t>
            </w: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年初结转和结余</w:t>
            </w: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本年收入</w:t>
            </w:r>
          </w:p>
        </w:tc>
        <w:tc>
          <w:tcPr>
            <w:tcW w:w="3213" w:type="dxa"/>
            <w:gridSpan w:val="3"/>
            <w:tcBorders>
              <w:top w:val="single" w:sz="4" w:space="0" w:color="000000"/>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本年支出</w:t>
            </w: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年末结转和结余</w:t>
            </w:r>
          </w:p>
        </w:tc>
      </w:tr>
      <w:tr w:rsidR="004463AC" w:rsidRPr="004463AC" w:rsidTr="004463AC">
        <w:trPr>
          <w:trHeight w:val="312"/>
        </w:trPr>
        <w:tc>
          <w:tcPr>
            <w:tcW w:w="1173" w:type="dxa"/>
            <w:gridSpan w:val="3"/>
            <w:vMerge/>
            <w:tcBorders>
              <w:top w:val="single" w:sz="4" w:space="0" w:color="000000"/>
              <w:left w:val="single" w:sz="4" w:space="0" w:color="000000"/>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合计</w:t>
            </w: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基本支出</w:t>
            </w:r>
          </w:p>
        </w:tc>
        <w:tc>
          <w:tcPr>
            <w:tcW w:w="1071"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项目支出</w:t>
            </w: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r>
      <w:tr w:rsidR="004463AC" w:rsidRPr="004463AC" w:rsidTr="004463AC">
        <w:trPr>
          <w:trHeight w:val="312"/>
        </w:trPr>
        <w:tc>
          <w:tcPr>
            <w:tcW w:w="1173" w:type="dxa"/>
            <w:gridSpan w:val="3"/>
            <w:vMerge/>
            <w:tcBorders>
              <w:top w:val="single" w:sz="4" w:space="0" w:color="000000"/>
              <w:left w:val="single" w:sz="4" w:space="0" w:color="000000"/>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071"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r>
      <w:tr w:rsidR="004463AC" w:rsidRPr="004463AC" w:rsidTr="004463AC">
        <w:trPr>
          <w:trHeight w:val="308"/>
        </w:trPr>
        <w:tc>
          <w:tcPr>
            <w:tcW w:w="391" w:type="dxa"/>
            <w:tcBorders>
              <w:top w:val="nil"/>
              <w:left w:val="single" w:sz="4" w:space="0" w:color="000000"/>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类</w:t>
            </w:r>
          </w:p>
        </w:tc>
        <w:tc>
          <w:tcPr>
            <w:tcW w:w="391" w:type="dxa"/>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款</w:t>
            </w:r>
          </w:p>
        </w:tc>
        <w:tc>
          <w:tcPr>
            <w:tcW w:w="391" w:type="dxa"/>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项</w:t>
            </w:r>
          </w:p>
        </w:tc>
        <w:tc>
          <w:tcPr>
            <w:tcW w:w="1071" w:type="dxa"/>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合计</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r>
      <w:tr w:rsidR="004463AC" w:rsidRPr="004463AC" w:rsidTr="004463AC">
        <w:trPr>
          <w:trHeight w:val="308"/>
        </w:trPr>
        <w:tc>
          <w:tcPr>
            <w:tcW w:w="1173"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173"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173"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173"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173"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173"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071"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8670" w:type="dxa"/>
            <w:gridSpan w:val="10"/>
            <w:tcBorders>
              <w:top w:val="nil"/>
              <w:left w:val="nil"/>
              <w:bottom w:val="nil"/>
              <w:right w:val="nil"/>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注：本表以“万元”为金额单位（保留两位小数），反映部门本年度政府性预算财政拨款收入支出及结余情况。</w:t>
            </w:r>
          </w:p>
        </w:tc>
      </w:tr>
      <w:tr w:rsidR="004463AC" w:rsidRPr="004463AC" w:rsidTr="004463AC">
        <w:trPr>
          <w:trHeight w:val="308"/>
        </w:trPr>
        <w:tc>
          <w:tcPr>
            <w:tcW w:w="8670" w:type="dxa"/>
            <w:gridSpan w:val="10"/>
            <w:tcBorders>
              <w:top w:val="nil"/>
              <w:left w:val="nil"/>
              <w:bottom w:val="nil"/>
              <w:right w:val="nil"/>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说明：如部门没有政府性基金收入，也没有使用政府性基金安排的支出，应注明本表无数据。</w:t>
            </w:r>
          </w:p>
        </w:tc>
      </w:tr>
    </w:tbl>
    <w:p w:rsidR="004463AC" w:rsidRDefault="004463AC"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tbl>
      <w:tblPr>
        <w:tblW w:w="7921" w:type="dxa"/>
        <w:tblInd w:w="93" w:type="dxa"/>
        <w:tblLook w:val="04A0"/>
      </w:tblPr>
      <w:tblGrid>
        <w:gridCol w:w="516"/>
        <w:gridCol w:w="2205"/>
        <w:gridCol w:w="516"/>
        <w:gridCol w:w="1722"/>
        <w:gridCol w:w="1722"/>
        <w:gridCol w:w="1240"/>
      </w:tblGrid>
      <w:tr w:rsidR="004463AC" w:rsidRPr="004463AC" w:rsidTr="004463AC">
        <w:trPr>
          <w:trHeight w:val="405"/>
        </w:trPr>
        <w:tc>
          <w:tcPr>
            <w:tcW w:w="7921" w:type="dxa"/>
            <w:gridSpan w:val="6"/>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640"/>
              <w:jc w:val="center"/>
              <w:rPr>
                <w:rFonts w:ascii="宋体" w:hAnsi="宋体" w:cs="Arial"/>
                <w:color w:val="000000"/>
                <w:kern w:val="0"/>
                <w:sz w:val="32"/>
                <w:szCs w:val="32"/>
              </w:rPr>
            </w:pPr>
            <w:r w:rsidRPr="004463AC">
              <w:rPr>
                <w:rFonts w:ascii="宋体" w:hAnsi="宋体" w:cs="Arial" w:hint="eastAsia"/>
                <w:color w:val="000000"/>
                <w:kern w:val="0"/>
                <w:sz w:val="32"/>
                <w:szCs w:val="32"/>
              </w:rPr>
              <w:t>政府性基金预算财政拨款“三公”经费支出决算表</w:t>
            </w:r>
          </w:p>
        </w:tc>
      </w:tr>
      <w:tr w:rsidR="004463AC" w:rsidRPr="004463AC" w:rsidTr="004463AC">
        <w:trPr>
          <w:trHeight w:val="255"/>
        </w:trPr>
        <w:tc>
          <w:tcPr>
            <w:tcW w:w="516"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2205"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516"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722"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2962" w:type="dxa"/>
            <w:gridSpan w:val="2"/>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right"/>
              <w:rPr>
                <w:rFonts w:ascii="宋体" w:hAnsi="宋体" w:cs="Arial"/>
                <w:color w:val="000000"/>
                <w:kern w:val="0"/>
                <w:sz w:val="20"/>
                <w:szCs w:val="20"/>
              </w:rPr>
            </w:pPr>
            <w:r w:rsidRPr="004463AC">
              <w:rPr>
                <w:rFonts w:ascii="宋体" w:hAnsi="宋体" w:cs="Arial" w:hint="eastAsia"/>
                <w:color w:val="000000"/>
                <w:kern w:val="0"/>
                <w:sz w:val="20"/>
                <w:szCs w:val="20"/>
              </w:rPr>
              <w:t>财决公开12表</w:t>
            </w:r>
          </w:p>
        </w:tc>
      </w:tr>
      <w:tr w:rsidR="004463AC" w:rsidRPr="004463AC" w:rsidTr="004463AC">
        <w:trPr>
          <w:trHeight w:val="255"/>
        </w:trPr>
        <w:tc>
          <w:tcPr>
            <w:tcW w:w="4959" w:type="dxa"/>
            <w:gridSpan w:val="4"/>
            <w:tcBorders>
              <w:top w:val="nil"/>
              <w:left w:val="nil"/>
              <w:bottom w:val="single" w:sz="4" w:space="0" w:color="000000"/>
              <w:right w:val="nil"/>
            </w:tcBorders>
            <w:shd w:val="clear" w:color="auto" w:fill="auto"/>
            <w:noWrap/>
            <w:vAlign w:val="bottom"/>
            <w:hideMark/>
          </w:tcPr>
          <w:p w:rsidR="004463AC" w:rsidRPr="004463AC" w:rsidRDefault="004463AC" w:rsidP="00CE16CC">
            <w:pPr>
              <w:widowControl/>
              <w:ind w:firstLineChars="200" w:firstLine="400"/>
              <w:jc w:val="left"/>
              <w:rPr>
                <w:rFonts w:ascii="宋体" w:hAnsi="宋体" w:cs="Arial"/>
                <w:color w:val="000000"/>
                <w:kern w:val="0"/>
                <w:sz w:val="20"/>
                <w:szCs w:val="20"/>
              </w:rPr>
            </w:pPr>
            <w:r w:rsidRPr="004463AC">
              <w:rPr>
                <w:rFonts w:ascii="宋体" w:hAnsi="宋体" w:cs="Arial" w:hint="eastAsia"/>
                <w:color w:val="000000"/>
                <w:kern w:val="0"/>
                <w:sz w:val="20"/>
                <w:szCs w:val="20"/>
              </w:rPr>
              <w:t>部门：四川省阿坝州汶川县纪委监察委（本级）</w:t>
            </w:r>
          </w:p>
        </w:tc>
        <w:tc>
          <w:tcPr>
            <w:tcW w:w="2962" w:type="dxa"/>
            <w:gridSpan w:val="2"/>
            <w:tcBorders>
              <w:top w:val="nil"/>
              <w:left w:val="nil"/>
              <w:bottom w:val="single" w:sz="4" w:space="0" w:color="000000"/>
              <w:right w:val="nil"/>
            </w:tcBorders>
            <w:shd w:val="clear" w:color="auto" w:fill="auto"/>
            <w:noWrap/>
            <w:vAlign w:val="bottom"/>
            <w:hideMark/>
          </w:tcPr>
          <w:p w:rsidR="004463AC" w:rsidRPr="004463AC" w:rsidRDefault="004463AC" w:rsidP="00CE16CC">
            <w:pPr>
              <w:widowControl/>
              <w:ind w:firstLineChars="200" w:firstLine="400"/>
              <w:jc w:val="right"/>
              <w:rPr>
                <w:rFonts w:ascii="宋体" w:hAnsi="宋体" w:cs="Arial"/>
                <w:color w:val="000000"/>
                <w:kern w:val="0"/>
                <w:sz w:val="20"/>
                <w:szCs w:val="20"/>
              </w:rPr>
            </w:pPr>
            <w:r w:rsidRPr="004463AC">
              <w:rPr>
                <w:rFonts w:ascii="宋体" w:hAnsi="宋体" w:cs="Arial" w:hint="eastAsia"/>
                <w:color w:val="000000"/>
                <w:kern w:val="0"/>
                <w:sz w:val="20"/>
                <w:szCs w:val="20"/>
              </w:rPr>
              <w:t>金额单位：万元</w:t>
            </w:r>
          </w:p>
        </w:tc>
      </w:tr>
      <w:tr w:rsidR="004463AC" w:rsidRPr="004463AC" w:rsidTr="004463AC">
        <w:trPr>
          <w:trHeight w:val="492"/>
        </w:trPr>
        <w:tc>
          <w:tcPr>
            <w:tcW w:w="7921" w:type="dxa"/>
            <w:gridSpan w:val="6"/>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政府性基金预算财政拨款“三公”经费支出</w:t>
            </w:r>
          </w:p>
        </w:tc>
      </w:tr>
      <w:tr w:rsidR="004463AC" w:rsidRPr="004463AC" w:rsidTr="004463AC">
        <w:trPr>
          <w:trHeight w:val="417"/>
        </w:trPr>
        <w:tc>
          <w:tcPr>
            <w:tcW w:w="516" w:type="dxa"/>
            <w:vMerge w:val="restart"/>
            <w:tcBorders>
              <w:top w:val="nil"/>
              <w:left w:val="single" w:sz="4" w:space="0" w:color="000000"/>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合计</w:t>
            </w:r>
          </w:p>
        </w:tc>
        <w:tc>
          <w:tcPr>
            <w:tcW w:w="2205" w:type="dxa"/>
            <w:vMerge w:val="restart"/>
            <w:tcBorders>
              <w:top w:val="nil"/>
              <w:left w:val="nil"/>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因公出国（境）费用</w:t>
            </w:r>
          </w:p>
        </w:tc>
        <w:tc>
          <w:tcPr>
            <w:tcW w:w="3960" w:type="dxa"/>
            <w:gridSpan w:val="3"/>
            <w:tcBorders>
              <w:top w:val="nil"/>
              <w:left w:val="nil"/>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公务用车购置及运行费</w:t>
            </w:r>
          </w:p>
        </w:tc>
        <w:tc>
          <w:tcPr>
            <w:tcW w:w="1240" w:type="dxa"/>
            <w:vMerge w:val="restart"/>
            <w:tcBorders>
              <w:top w:val="nil"/>
              <w:left w:val="nil"/>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公务接待费</w:t>
            </w:r>
          </w:p>
        </w:tc>
      </w:tr>
      <w:tr w:rsidR="004463AC" w:rsidRPr="004463AC" w:rsidTr="004463AC">
        <w:trPr>
          <w:trHeight w:val="522"/>
        </w:trPr>
        <w:tc>
          <w:tcPr>
            <w:tcW w:w="516" w:type="dxa"/>
            <w:vMerge/>
            <w:tcBorders>
              <w:top w:val="nil"/>
              <w:left w:val="single" w:sz="4" w:space="0" w:color="000000"/>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2205"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516" w:type="dxa"/>
            <w:tcBorders>
              <w:top w:val="nil"/>
              <w:left w:val="nil"/>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小计</w:t>
            </w:r>
          </w:p>
        </w:tc>
        <w:tc>
          <w:tcPr>
            <w:tcW w:w="1722" w:type="dxa"/>
            <w:tcBorders>
              <w:top w:val="nil"/>
              <w:left w:val="nil"/>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公务用车购置费</w:t>
            </w:r>
          </w:p>
        </w:tc>
        <w:tc>
          <w:tcPr>
            <w:tcW w:w="1722" w:type="dxa"/>
            <w:tcBorders>
              <w:top w:val="nil"/>
              <w:left w:val="nil"/>
              <w:bottom w:val="single" w:sz="4" w:space="0" w:color="000000"/>
              <w:right w:val="single" w:sz="4" w:space="0" w:color="000000"/>
            </w:tcBorders>
            <w:shd w:val="clear" w:color="FFFFFF" w:fill="C0C0C0"/>
            <w:noWrap/>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公务用车运行费</w:t>
            </w:r>
          </w:p>
        </w:tc>
        <w:tc>
          <w:tcPr>
            <w:tcW w:w="124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r>
      <w:tr w:rsidR="004463AC" w:rsidRPr="004463AC" w:rsidTr="004463AC">
        <w:trPr>
          <w:trHeight w:val="477"/>
        </w:trPr>
        <w:tc>
          <w:tcPr>
            <w:tcW w:w="516" w:type="dxa"/>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2205"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516"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722"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722"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24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870"/>
        </w:trPr>
        <w:tc>
          <w:tcPr>
            <w:tcW w:w="7921" w:type="dxa"/>
            <w:gridSpan w:val="6"/>
            <w:tcBorders>
              <w:top w:val="nil"/>
              <w:left w:val="nil"/>
              <w:bottom w:val="nil"/>
              <w:right w:val="nil"/>
            </w:tcBorders>
            <w:shd w:val="clear" w:color="auto" w:fill="auto"/>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注：本表以“万元”为金额单位（保留两位小数），反映部门本年度政府性基金预算财政拨款“三公”经费支出决算情况，决算数包括当年政府性基金预算财政拨款和以前年度结转资金安排的实际支出。</w:t>
            </w:r>
          </w:p>
        </w:tc>
      </w:tr>
      <w:tr w:rsidR="004463AC" w:rsidRPr="004463AC" w:rsidTr="004463AC">
        <w:trPr>
          <w:trHeight w:val="630"/>
        </w:trPr>
        <w:tc>
          <w:tcPr>
            <w:tcW w:w="7921" w:type="dxa"/>
            <w:gridSpan w:val="6"/>
            <w:tcBorders>
              <w:top w:val="nil"/>
              <w:left w:val="nil"/>
              <w:bottom w:val="nil"/>
              <w:right w:val="nil"/>
            </w:tcBorders>
            <w:shd w:val="clear" w:color="auto" w:fill="auto"/>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说明：如部门没有政府性基金收入，也没有使用政府性基金安排的支出，应注明本表无数据。</w:t>
            </w:r>
          </w:p>
        </w:tc>
      </w:tr>
    </w:tbl>
    <w:p w:rsidR="004463AC" w:rsidRDefault="004463AC"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p w:rsidR="004463AC" w:rsidRDefault="004463AC" w:rsidP="00CE16CC">
      <w:pPr>
        <w:ind w:firstLineChars="200" w:firstLine="420"/>
      </w:pPr>
    </w:p>
    <w:tbl>
      <w:tblPr>
        <w:tblW w:w="8660" w:type="dxa"/>
        <w:tblInd w:w="93" w:type="dxa"/>
        <w:tblLook w:val="04A0"/>
      </w:tblPr>
      <w:tblGrid>
        <w:gridCol w:w="436"/>
        <w:gridCol w:w="436"/>
        <w:gridCol w:w="436"/>
        <w:gridCol w:w="1860"/>
        <w:gridCol w:w="1860"/>
        <w:gridCol w:w="1860"/>
        <w:gridCol w:w="1860"/>
      </w:tblGrid>
      <w:tr w:rsidR="004463AC" w:rsidRPr="004463AC" w:rsidTr="004463AC">
        <w:trPr>
          <w:trHeight w:val="405"/>
        </w:trPr>
        <w:tc>
          <w:tcPr>
            <w:tcW w:w="8660" w:type="dxa"/>
            <w:gridSpan w:val="7"/>
            <w:tcBorders>
              <w:top w:val="nil"/>
              <w:left w:val="nil"/>
              <w:bottom w:val="nil"/>
              <w:right w:val="nil"/>
            </w:tcBorders>
            <w:shd w:val="clear" w:color="auto" w:fill="auto"/>
            <w:noWrap/>
            <w:vAlign w:val="bottom"/>
            <w:hideMark/>
          </w:tcPr>
          <w:p w:rsidR="004463AC" w:rsidRDefault="004463AC" w:rsidP="00CE16CC">
            <w:pPr>
              <w:widowControl/>
              <w:ind w:firstLineChars="200" w:firstLine="640"/>
              <w:jc w:val="center"/>
              <w:rPr>
                <w:rFonts w:ascii="宋体" w:hAnsi="宋体" w:cs="Arial"/>
                <w:color w:val="000000"/>
                <w:kern w:val="0"/>
                <w:sz w:val="32"/>
                <w:szCs w:val="32"/>
              </w:rPr>
            </w:pPr>
          </w:p>
          <w:p w:rsidR="004463AC" w:rsidRDefault="004463AC" w:rsidP="00CE16CC">
            <w:pPr>
              <w:widowControl/>
              <w:ind w:firstLineChars="200" w:firstLine="640"/>
              <w:jc w:val="center"/>
              <w:rPr>
                <w:rFonts w:ascii="宋体" w:hAnsi="宋体" w:cs="Arial"/>
                <w:color w:val="000000"/>
                <w:kern w:val="0"/>
                <w:sz w:val="32"/>
                <w:szCs w:val="32"/>
              </w:rPr>
            </w:pPr>
          </w:p>
          <w:p w:rsidR="004463AC" w:rsidRPr="004463AC" w:rsidRDefault="004463AC" w:rsidP="00CE16CC">
            <w:pPr>
              <w:widowControl/>
              <w:ind w:firstLineChars="200" w:firstLine="640"/>
              <w:jc w:val="center"/>
              <w:rPr>
                <w:rFonts w:ascii="宋体" w:hAnsi="宋体" w:cs="Arial"/>
                <w:color w:val="000000"/>
                <w:kern w:val="0"/>
                <w:sz w:val="32"/>
                <w:szCs w:val="32"/>
              </w:rPr>
            </w:pPr>
            <w:r w:rsidRPr="004463AC">
              <w:rPr>
                <w:rFonts w:ascii="宋体" w:hAnsi="宋体" w:cs="Arial" w:hint="eastAsia"/>
                <w:color w:val="000000"/>
                <w:kern w:val="0"/>
                <w:sz w:val="32"/>
                <w:szCs w:val="32"/>
              </w:rPr>
              <w:t>国有资本经营预算支出决算表</w:t>
            </w:r>
          </w:p>
        </w:tc>
      </w:tr>
      <w:tr w:rsidR="004463AC" w:rsidRPr="004463AC" w:rsidTr="004463AC">
        <w:trPr>
          <w:trHeight w:val="255"/>
        </w:trPr>
        <w:tc>
          <w:tcPr>
            <w:tcW w:w="42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40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40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86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86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86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86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right"/>
              <w:rPr>
                <w:rFonts w:ascii="宋体" w:hAnsi="宋体" w:cs="Arial"/>
                <w:color w:val="000000"/>
                <w:kern w:val="0"/>
                <w:sz w:val="20"/>
                <w:szCs w:val="20"/>
              </w:rPr>
            </w:pPr>
            <w:r w:rsidRPr="004463AC">
              <w:rPr>
                <w:rFonts w:ascii="宋体" w:hAnsi="宋体" w:cs="Arial" w:hint="eastAsia"/>
                <w:color w:val="000000"/>
                <w:kern w:val="0"/>
                <w:sz w:val="20"/>
                <w:szCs w:val="20"/>
              </w:rPr>
              <w:t>财决公开13表</w:t>
            </w:r>
          </w:p>
        </w:tc>
      </w:tr>
      <w:tr w:rsidR="004463AC" w:rsidRPr="004463AC" w:rsidTr="004463AC">
        <w:trPr>
          <w:trHeight w:val="255"/>
        </w:trPr>
        <w:tc>
          <w:tcPr>
            <w:tcW w:w="4940" w:type="dxa"/>
            <w:gridSpan w:val="5"/>
            <w:tcBorders>
              <w:top w:val="nil"/>
              <w:left w:val="nil"/>
              <w:bottom w:val="single" w:sz="4" w:space="0" w:color="000000"/>
              <w:right w:val="nil"/>
            </w:tcBorders>
            <w:shd w:val="clear" w:color="auto" w:fill="auto"/>
            <w:noWrap/>
            <w:vAlign w:val="bottom"/>
            <w:hideMark/>
          </w:tcPr>
          <w:p w:rsidR="004463AC" w:rsidRPr="004463AC" w:rsidRDefault="004463AC" w:rsidP="00CE16CC">
            <w:pPr>
              <w:widowControl/>
              <w:ind w:firstLineChars="200" w:firstLine="400"/>
              <w:jc w:val="left"/>
              <w:rPr>
                <w:rFonts w:ascii="宋体" w:hAnsi="宋体" w:cs="Arial"/>
                <w:color w:val="000000"/>
                <w:kern w:val="0"/>
                <w:sz w:val="20"/>
                <w:szCs w:val="20"/>
              </w:rPr>
            </w:pPr>
            <w:r w:rsidRPr="004463AC">
              <w:rPr>
                <w:rFonts w:ascii="宋体" w:hAnsi="宋体" w:cs="Arial" w:hint="eastAsia"/>
                <w:color w:val="000000"/>
                <w:kern w:val="0"/>
                <w:sz w:val="20"/>
                <w:szCs w:val="20"/>
              </w:rPr>
              <w:t>部门：四川省阿坝州汶川县纪委监察委（本级）</w:t>
            </w:r>
          </w:p>
        </w:tc>
        <w:tc>
          <w:tcPr>
            <w:tcW w:w="186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left"/>
              <w:rPr>
                <w:rFonts w:ascii="Arial" w:hAnsi="Arial" w:cs="Arial"/>
                <w:color w:val="000000"/>
                <w:kern w:val="0"/>
                <w:sz w:val="20"/>
                <w:szCs w:val="20"/>
              </w:rPr>
            </w:pPr>
          </w:p>
        </w:tc>
        <w:tc>
          <w:tcPr>
            <w:tcW w:w="1860" w:type="dxa"/>
            <w:tcBorders>
              <w:top w:val="nil"/>
              <w:left w:val="nil"/>
              <w:bottom w:val="nil"/>
              <w:right w:val="nil"/>
            </w:tcBorders>
            <w:shd w:val="clear" w:color="auto" w:fill="auto"/>
            <w:noWrap/>
            <w:vAlign w:val="bottom"/>
            <w:hideMark/>
          </w:tcPr>
          <w:p w:rsidR="004463AC" w:rsidRPr="004463AC" w:rsidRDefault="004463AC" w:rsidP="00CE16CC">
            <w:pPr>
              <w:widowControl/>
              <w:ind w:firstLineChars="200" w:firstLine="400"/>
              <w:jc w:val="right"/>
              <w:rPr>
                <w:rFonts w:ascii="宋体" w:hAnsi="宋体" w:cs="Arial"/>
                <w:color w:val="000000"/>
                <w:kern w:val="0"/>
                <w:sz w:val="20"/>
                <w:szCs w:val="20"/>
              </w:rPr>
            </w:pPr>
            <w:r w:rsidRPr="004463AC">
              <w:rPr>
                <w:rFonts w:ascii="宋体" w:hAnsi="宋体" w:cs="Arial" w:hint="eastAsia"/>
                <w:color w:val="000000"/>
                <w:kern w:val="0"/>
                <w:sz w:val="20"/>
                <w:szCs w:val="20"/>
              </w:rPr>
              <w:t>金额单位：万元</w:t>
            </w:r>
          </w:p>
        </w:tc>
      </w:tr>
      <w:tr w:rsidR="004463AC" w:rsidRPr="004463AC" w:rsidTr="004463AC">
        <w:trPr>
          <w:trHeight w:val="308"/>
        </w:trPr>
        <w:tc>
          <w:tcPr>
            <w:tcW w:w="3080" w:type="dxa"/>
            <w:gridSpan w:val="4"/>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项    目</w:t>
            </w:r>
          </w:p>
        </w:tc>
        <w:tc>
          <w:tcPr>
            <w:tcW w:w="5580" w:type="dxa"/>
            <w:gridSpan w:val="3"/>
            <w:tcBorders>
              <w:top w:val="single" w:sz="4" w:space="0" w:color="000000"/>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国有资本经营预算支出</w:t>
            </w:r>
          </w:p>
        </w:tc>
      </w:tr>
      <w:tr w:rsidR="004463AC" w:rsidRPr="004463AC" w:rsidTr="004463AC">
        <w:trPr>
          <w:trHeight w:val="312"/>
        </w:trPr>
        <w:tc>
          <w:tcPr>
            <w:tcW w:w="1220"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科目编码</w:t>
            </w:r>
          </w:p>
        </w:tc>
        <w:tc>
          <w:tcPr>
            <w:tcW w:w="1860"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科目名称</w:t>
            </w:r>
          </w:p>
        </w:tc>
        <w:tc>
          <w:tcPr>
            <w:tcW w:w="1860"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合计</w:t>
            </w:r>
          </w:p>
        </w:tc>
        <w:tc>
          <w:tcPr>
            <w:tcW w:w="1860"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基本支出</w:t>
            </w:r>
          </w:p>
        </w:tc>
        <w:tc>
          <w:tcPr>
            <w:tcW w:w="1860" w:type="dxa"/>
            <w:vMerge w:val="restart"/>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项目支出</w:t>
            </w:r>
          </w:p>
        </w:tc>
      </w:tr>
      <w:tr w:rsidR="004463AC" w:rsidRPr="004463AC" w:rsidTr="004463AC">
        <w:trPr>
          <w:trHeight w:val="312"/>
        </w:trPr>
        <w:tc>
          <w:tcPr>
            <w:tcW w:w="1220" w:type="dxa"/>
            <w:gridSpan w:val="3"/>
            <w:vMerge/>
            <w:tcBorders>
              <w:top w:val="nil"/>
              <w:left w:val="single" w:sz="4" w:space="0" w:color="000000"/>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r>
      <w:tr w:rsidR="004463AC" w:rsidRPr="004463AC" w:rsidTr="004463AC">
        <w:trPr>
          <w:trHeight w:val="615"/>
        </w:trPr>
        <w:tc>
          <w:tcPr>
            <w:tcW w:w="1220" w:type="dxa"/>
            <w:gridSpan w:val="3"/>
            <w:vMerge/>
            <w:tcBorders>
              <w:top w:val="nil"/>
              <w:left w:val="single" w:sz="4" w:space="0" w:color="000000"/>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c>
          <w:tcPr>
            <w:tcW w:w="1860" w:type="dxa"/>
            <w:vMerge/>
            <w:tcBorders>
              <w:top w:val="nil"/>
              <w:left w:val="nil"/>
              <w:bottom w:val="single" w:sz="4" w:space="0" w:color="000000"/>
              <w:right w:val="single" w:sz="4" w:space="0" w:color="000000"/>
            </w:tcBorders>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p>
        </w:tc>
      </w:tr>
      <w:tr w:rsidR="004463AC" w:rsidRPr="004463AC" w:rsidTr="004463AC">
        <w:trPr>
          <w:trHeight w:val="308"/>
        </w:trPr>
        <w:tc>
          <w:tcPr>
            <w:tcW w:w="420" w:type="dxa"/>
            <w:tcBorders>
              <w:top w:val="nil"/>
              <w:left w:val="single" w:sz="4" w:space="0" w:color="000000"/>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类</w:t>
            </w:r>
          </w:p>
        </w:tc>
        <w:tc>
          <w:tcPr>
            <w:tcW w:w="400" w:type="dxa"/>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款</w:t>
            </w:r>
          </w:p>
        </w:tc>
        <w:tc>
          <w:tcPr>
            <w:tcW w:w="400" w:type="dxa"/>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项</w:t>
            </w:r>
          </w:p>
        </w:tc>
        <w:tc>
          <w:tcPr>
            <w:tcW w:w="1860" w:type="dxa"/>
            <w:tcBorders>
              <w:top w:val="nil"/>
              <w:left w:val="nil"/>
              <w:bottom w:val="single" w:sz="4" w:space="0" w:color="000000"/>
              <w:right w:val="single" w:sz="4" w:space="0" w:color="000000"/>
            </w:tcBorders>
            <w:shd w:val="clear" w:color="FFFFFF" w:fill="C0C0C0"/>
            <w:vAlign w:val="center"/>
            <w:hideMark/>
          </w:tcPr>
          <w:p w:rsidR="004463AC" w:rsidRPr="004463AC" w:rsidRDefault="004463AC" w:rsidP="00CE16CC">
            <w:pPr>
              <w:widowControl/>
              <w:ind w:firstLineChars="200" w:firstLine="440"/>
              <w:jc w:val="center"/>
              <w:rPr>
                <w:rFonts w:ascii="宋体" w:hAnsi="宋体" w:cs="Arial"/>
                <w:color w:val="000000"/>
                <w:kern w:val="0"/>
                <w:sz w:val="22"/>
                <w:szCs w:val="22"/>
              </w:rPr>
            </w:pPr>
            <w:r w:rsidRPr="004463AC">
              <w:rPr>
                <w:rFonts w:ascii="宋体" w:hAnsi="宋体" w:cs="Arial" w:hint="eastAsia"/>
                <w:color w:val="000000"/>
                <w:kern w:val="0"/>
                <w:sz w:val="22"/>
                <w:szCs w:val="22"/>
              </w:rPr>
              <w:t>合计</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2"/>
              <w:jc w:val="right"/>
              <w:rPr>
                <w:rFonts w:ascii="宋体" w:hAnsi="宋体" w:cs="Arial"/>
                <w:b/>
                <w:bCs/>
                <w:color w:val="000000"/>
                <w:kern w:val="0"/>
                <w:sz w:val="22"/>
                <w:szCs w:val="22"/>
              </w:rPr>
            </w:pPr>
            <w:r w:rsidRPr="004463AC">
              <w:rPr>
                <w:rFonts w:ascii="宋体" w:hAnsi="宋体" w:cs="Arial" w:hint="eastAsia"/>
                <w:b/>
                <w:bCs/>
                <w:color w:val="000000"/>
                <w:kern w:val="0"/>
                <w:sz w:val="22"/>
                <w:szCs w:val="22"/>
              </w:rPr>
              <w:t xml:space="preserve">　</w:t>
            </w:r>
          </w:p>
        </w:tc>
      </w:tr>
      <w:tr w:rsidR="004463AC" w:rsidRPr="004463AC" w:rsidTr="004463AC">
        <w:trPr>
          <w:trHeight w:val="308"/>
        </w:trPr>
        <w:tc>
          <w:tcPr>
            <w:tcW w:w="1220"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220"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220"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220"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220"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308"/>
        </w:trPr>
        <w:tc>
          <w:tcPr>
            <w:tcW w:w="1220"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c>
          <w:tcPr>
            <w:tcW w:w="1860" w:type="dxa"/>
            <w:tcBorders>
              <w:top w:val="nil"/>
              <w:left w:val="nil"/>
              <w:bottom w:val="single" w:sz="4" w:space="0" w:color="000000"/>
              <w:right w:val="single" w:sz="4" w:space="0" w:color="000000"/>
            </w:tcBorders>
            <w:shd w:val="clear" w:color="auto" w:fill="auto"/>
            <w:noWrap/>
            <w:vAlign w:val="center"/>
            <w:hideMark/>
          </w:tcPr>
          <w:p w:rsidR="004463AC" w:rsidRPr="004463AC" w:rsidRDefault="004463AC" w:rsidP="00CE16CC">
            <w:pPr>
              <w:widowControl/>
              <w:ind w:firstLineChars="200" w:firstLine="440"/>
              <w:jc w:val="right"/>
              <w:rPr>
                <w:rFonts w:ascii="宋体" w:hAnsi="宋体" w:cs="Arial"/>
                <w:color w:val="000000"/>
                <w:kern w:val="0"/>
                <w:sz w:val="22"/>
                <w:szCs w:val="22"/>
              </w:rPr>
            </w:pPr>
            <w:r w:rsidRPr="004463AC">
              <w:rPr>
                <w:rFonts w:ascii="宋体" w:hAnsi="宋体" w:cs="Arial" w:hint="eastAsia"/>
                <w:color w:val="000000"/>
                <w:kern w:val="0"/>
                <w:sz w:val="22"/>
                <w:szCs w:val="22"/>
              </w:rPr>
              <w:t xml:space="preserve">　</w:t>
            </w:r>
          </w:p>
        </w:tc>
      </w:tr>
      <w:tr w:rsidR="004463AC" w:rsidRPr="004463AC" w:rsidTr="004463AC">
        <w:trPr>
          <w:trHeight w:val="750"/>
        </w:trPr>
        <w:tc>
          <w:tcPr>
            <w:tcW w:w="8660" w:type="dxa"/>
            <w:gridSpan w:val="7"/>
            <w:tcBorders>
              <w:top w:val="nil"/>
              <w:left w:val="nil"/>
              <w:bottom w:val="nil"/>
              <w:right w:val="nil"/>
            </w:tcBorders>
            <w:shd w:val="clear" w:color="auto" w:fill="auto"/>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t>注：本表以“万元”为金额单位（保留两位小数），反映部门本年度国有资本经营预算财政拨款支出情况。</w:t>
            </w:r>
          </w:p>
        </w:tc>
      </w:tr>
      <w:tr w:rsidR="004463AC" w:rsidRPr="004463AC" w:rsidTr="004463AC">
        <w:trPr>
          <w:trHeight w:val="600"/>
        </w:trPr>
        <w:tc>
          <w:tcPr>
            <w:tcW w:w="8660" w:type="dxa"/>
            <w:gridSpan w:val="7"/>
            <w:tcBorders>
              <w:top w:val="nil"/>
              <w:left w:val="nil"/>
              <w:bottom w:val="nil"/>
              <w:right w:val="nil"/>
            </w:tcBorders>
            <w:shd w:val="clear" w:color="auto" w:fill="auto"/>
            <w:vAlign w:val="center"/>
            <w:hideMark/>
          </w:tcPr>
          <w:p w:rsidR="004463AC" w:rsidRPr="004463AC" w:rsidRDefault="004463AC" w:rsidP="00CE16CC">
            <w:pPr>
              <w:widowControl/>
              <w:ind w:firstLineChars="200" w:firstLine="440"/>
              <w:jc w:val="left"/>
              <w:rPr>
                <w:rFonts w:ascii="宋体" w:hAnsi="宋体" w:cs="Arial"/>
                <w:color w:val="000000"/>
                <w:kern w:val="0"/>
                <w:sz w:val="22"/>
                <w:szCs w:val="22"/>
              </w:rPr>
            </w:pPr>
            <w:r w:rsidRPr="004463AC">
              <w:rPr>
                <w:rFonts w:ascii="宋体" w:hAnsi="宋体" w:cs="Arial" w:hint="eastAsia"/>
                <w:color w:val="000000"/>
                <w:kern w:val="0"/>
                <w:sz w:val="22"/>
                <w:szCs w:val="22"/>
              </w:rPr>
              <w:lastRenderedPageBreak/>
              <w:t>说明：如部门没有国有资本经营预算收入，也没有使用国有资本经营预算安排的支出，应注明本表无数据。</w:t>
            </w:r>
          </w:p>
        </w:tc>
      </w:tr>
    </w:tbl>
    <w:p w:rsidR="004463AC" w:rsidRDefault="004463AC"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Default="0053445F" w:rsidP="00CE16CC">
      <w:pPr>
        <w:ind w:firstLineChars="200" w:firstLine="420"/>
      </w:pPr>
    </w:p>
    <w:p w:rsidR="0053445F" w:rsidRPr="00EF5789" w:rsidRDefault="0053445F" w:rsidP="00CE16CC">
      <w:pPr>
        <w:ind w:firstLineChars="200" w:firstLine="420"/>
      </w:pPr>
    </w:p>
    <w:p w:rsidR="00251E47" w:rsidRPr="00EF5789" w:rsidRDefault="00251E47" w:rsidP="00CE16CC">
      <w:pPr>
        <w:ind w:firstLineChars="200" w:firstLine="420"/>
      </w:pPr>
    </w:p>
    <w:sectPr w:rsidR="00251E47" w:rsidRPr="00EF5789" w:rsidSect="0067527C">
      <w:headerReference w:type="default" r:id="rId15"/>
      <w:footerReference w:type="default" r:id="rId16"/>
      <w:pgSz w:w="11906" w:h="16838"/>
      <w:pgMar w:top="1247" w:right="1247" w:bottom="1134" w:left="1474"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C80" w:rsidRDefault="00745C80">
      <w:r>
        <w:separator/>
      </w:r>
    </w:p>
  </w:endnote>
  <w:endnote w:type="continuationSeparator" w:id="0">
    <w:p w:rsidR="00745C80" w:rsidRDefault="00745C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docPartObj>
        <w:docPartGallery w:val="Page Numbers (Bottom of Page)"/>
        <w:docPartUnique/>
      </w:docPartObj>
    </w:sdtPr>
    <w:sdtContent>
      <w:p w:rsidR="008F68C0" w:rsidRDefault="008F68C0">
        <w:pPr>
          <w:pStyle w:val="a4"/>
          <w:jc w:val="center"/>
        </w:pPr>
        <w:fldSimple w:instr="PAGE   \* MERGEFORMAT">
          <w:r w:rsidR="00E64D55" w:rsidRPr="00E64D55">
            <w:rPr>
              <w:noProof/>
              <w:lang w:val="zh-CN"/>
            </w:rPr>
            <w:t>42</w:t>
          </w:r>
        </w:fldSimple>
      </w:p>
    </w:sdtContent>
  </w:sdt>
  <w:p w:rsidR="008F68C0" w:rsidRDefault="008F68C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C80" w:rsidRDefault="00745C80">
      <w:r>
        <w:separator/>
      </w:r>
    </w:p>
  </w:footnote>
  <w:footnote w:type="continuationSeparator" w:id="0">
    <w:p w:rsidR="00745C80" w:rsidRDefault="00745C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8C0" w:rsidRDefault="008F68C0">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5B5733A1"/>
    <w:multiLevelType w:val="singleLevel"/>
    <w:tmpl w:val="5B5733A1"/>
    <w:lvl w:ilvl="0">
      <w:start w:val="3"/>
      <w:numFmt w:val="chineseCounting"/>
      <w:suff w:val="nothing"/>
      <w:lvlText w:val="（%1）"/>
      <w:lvlJc w:val="left"/>
      <w:rPr>
        <w:rFonts w:hint="eastAsia"/>
      </w:rPr>
    </w:lvl>
  </w:abstractNum>
  <w:abstractNum w:abstractNumId="8">
    <w:nsid w:val="5CA53276"/>
    <w:multiLevelType w:val="singleLevel"/>
    <w:tmpl w:val="5CA53276"/>
    <w:lvl w:ilvl="0">
      <w:start w:val="8"/>
      <w:numFmt w:val="chineseCounting"/>
      <w:suff w:val="nothing"/>
      <w:lvlText w:val="%1、"/>
      <w:lvlJc w:val="left"/>
      <w:rPr>
        <w:rFonts w:hint="eastAsia"/>
      </w:rPr>
    </w:lvl>
  </w:abstractNum>
  <w:abstractNum w:abstractNumId="9">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9"/>
  </w:num>
  <w:num w:numId="2">
    <w:abstractNumId w:val="4"/>
  </w:num>
  <w:num w:numId="3">
    <w:abstractNumId w:val="1"/>
  </w:num>
  <w:num w:numId="4">
    <w:abstractNumId w:val="7"/>
  </w:num>
  <w:num w:numId="5">
    <w:abstractNumId w:val="2"/>
  </w:num>
  <w:num w:numId="6">
    <w:abstractNumId w:val="3"/>
  </w:num>
  <w:num w:numId="7">
    <w:abstractNumId w:val="6"/>
  </w:num>
  <w:num w:numId="8">
    <w:abstractNumId w:val="8"/>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6487A"/>
    <w:rsid w:val="00065F8F"/>
    <w:rsid w:val="000768F2"/>
    <w:rsid w:val="0009184B"/>
    <w:rsid w:val="0009593C"/>
    <w:rsid w:val="00097392"/>
    <w:rsid w:val="000B047F"/>
    <w:rsid w:val="000B5923"/>
    <w:rsid w:val="000B5A48"/>
    <w:rsid w:val="000B6FF3"/>
    <w:rsid w:val="000C3467"/>
    <w:rsid w:val="000C3CA6"/>
    <w:rsid w:val="000D1267"/>
    <w:rsid w:val="000D1D50"/>
    <w:rsid w:val="000D5782"/>
    <w:rsid w:val="000E14B9"/>
    <w:rsid w:val="000E1C8B"/>
    <w:rsid w:val="000E6613"/>
    <w:rsid w:val="000E7119"/>
    <w:rsid w:val="000F5866"/>
    <w:rsid w:val="00102EB4"/>
    <w:rsid w:val="00114E9B"/>
    <w:rsid w:val="0012341D"/>
    <w:rsid w:val="0014729F"/>
    <w:rsid w:val="00157BAB"/>
    <w:rsid w:val="001654D1"/>
    <w:rsid w:val="001674A2"/>
    <w:rsid w:val="0018106D"/>
    <w:rsid w:val="001877A7"/>
    <w:rsid w:val="00191536"/>
    <w:rsid w:val="00196687"/>
    <w:rsid w:val="001B0649"/>
    <w:rsid w:val="001C0962"/>
    <w:rsid w:val="001D7531"/>
    <w:rsid w:val="001E737D"/>
    <w:rsid w:val="001F0592"/>
    <w:rsid w:val="001F7506"/>
    <w:rsid w:val="002006CD"/>
    <w:rsid w:val="00202B36"/>
    <w:rsid w:val="00204B7A"/>
    <w:rsid w:val="0021101A"/>
    <w:rsid w:val="00220536"/>
    <w:rsid w:val="00235629"/>
    <w:rsid w:val="00251E47"/>
    <w:rsid w:val="00260C38"/>
    <w:rsid w:val="002616C0"/>
    <w:rsid w:val="002662AA"/>
    <w:rsid w:val="00280496"/>
    <w:rsid w:val="00290E1E"/>
    <w:rsid w:val="00295495"/>
    <w:rsid w:val="002B2613"/>
    <w:rsid w:val="002E202F"/>
    <w:rsid w:val="002F1818"/>
    <w:rsid w:val="002F567B"/>
    <w:rsid w:val="003216A9"/>
    <w:rsid w:val="003326AA"/>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4E35"/>
    <w:rsid w:val="00437085"/>
    <w:rsid w:val="00443880"/>
    <w:rsid w:val="004463AC"/>
    <w:rsid w:val="004464F4"/>
    <w:rsid w:val="00471401"/>
    <w:rsid w:val="00473F31"/>
    <w:rsid w:val="004825EC"/>
    <w:rsid w:val="0048263A"/>
    <w:rsid w:val="00487E5D"/>
    <w:rsid w:val="004A711F"/>
    <w:rsid w:val="004B199D"/>
    <w:rsid w:val="004B4690"/>
    <w:rsid w:val="004D6685"/>
    <w:rsid w:val="004E0A2D"/>
    <w:rsid w:val="004E206B"/>
    <w:rsid w:val="004E6DF7"/>
    <w:rsid w:val="004F0FBD"/>
    <w:rsid w:val="004F5506"/>
    <w:rsid w:val="00505A47"/>
    <w:rsid w:val="00512FDA"/>
    <w:rsid w:val="00520DA0"/>
    <w:rsid w:val="005321BA"/>
    <w:rsid w:val="0053445F"/>
    <w:rsid w:val="005418AF"/>
    <w:rsid w:val="005444A4"/>
    <w:rsid w:val="005664BB"/>
    <w:rsid w:val="0057481D"/>
    <w:rsid w:val="0058486E"/>
    <w:rsid w:val="005A73C0"/>
    <w:rsid w:val="005D1C8B"/>
    <w:rsid w:val="005D5CED"/>
    <w:rsid w:val="005F1A4C"/>
    <w:rsid w:val="00605688"/>
    <w:rsid w:val="006070AF"/>
    <w:rsid w:val="00607E6C"/>
    <w:rsid w:val="006101B1"/>
    <w:rsid w:val="00614D6B"/>
    <w:rsid w:val="00614E44"/>
    <w:rsid w:val="00622830"/>
    <w:rsid w:val="006309DE"/>
    <w:rsid w:val="00630AEF"/>
    <w:rsid w:val="006325F8"/>
    <w:rsid w:val="00634A24"/>
    <w:rsid w:val="00634C9A"/>
    <w:rsid w:val="006440E4"/>
    <w:rsid w:val="00646D16"/>
    <w:rsid w:val="0066343B"/>
    <w:rsid w:val="00664777"/>
    <w:rsid w:val="00673560"/>
    <w:rsid w:val="006748A4"/>
    <w:rsid w:val="0067527C"/>
    <w:rsid w:val="00683E73"/>
    <w:rsid w:val="00692900"/>
    <w:rsid w:val="0069571F"/>
    <w:rsid w:val="006A3141"/>
    <w:rsid w:val="006A5E34"/>
    <w:rsid w:val="006B2422"/>
    <w:rsid w:val="006B2B9A"/>
    <w:rsid w:val="006C1937"/>
    <w:rsid w:val="006F020C"/>
    <w:rsid w:val="007127B7"/>
    <w:rsid w:val="00721035"/>
    <w:rsid w:val="0072129C"/>
    <w:rsid w:val="00724BF6"/>
    <w:rsid w:val="007416B6"/>
    <w:rsid w:val="00745C80"/>
    <w:rsid w:val="00746F48"/>
    <w:rsid w:val="0075404D"/>
    <w:rsid w:val="0076182A"/>
    <w:rsid w:val="00767B7E"/>
    <w:rsid w:val="007770C3"/>
    <w:rsid w:val="00784D24"/>
    <w:rsid w:val="00785FBA"/>
    <w:rsid w:val="00786E4A"/>
    <w:rsid w:val="007875EB"/>
    <w:rsid w:val="0079426B"/>
    <w:rsid w:val="007A53A3"/>
    <w:rsid w:val="007A6D5D"/>
    <w:rsid w:val="007D312A"/>
    <w:rsid w:val="007D35C1"/>
    <w:rsid w:val="007D3F19"/>
    <w:rsid w:val="007D71B6"/>
    <w:rsid w:val="007E23B0"/>
    <w:rsid w:val="007F1991"/>
    <w:rsid w:val="007F2C2F"/>
    <w:rsid w:val="007F2F73"/>
    <w:rsid w:val="007F55FC"/>
    <w:rsid w:val="007F5665"/>
    <w:rsid w:val="00800112"/>
    <w:rsid w:val="008253BB"/>
    <w:rsid w:val="0083706E"/>
    <w:rsid w:val="0083714D"/>
    <w:rsid w:val="008423A5"/>
    <w:rsid w:val="00850625"/>
    <w:rsid w:val="00853718"/>
    <w:rsid w:val="00855221"/>
    <w:rsid w:val="00860645"/>
    <w:rsid w:val="00871F71"/>
    <w:rsid w:val="00884DB7"/>
    <w:rsid w:val="00885AF4"/>
    <w:rsid w:val="008939CD"/>
    <w:rsid w:val="008B09D0"/>
    <w:rsid w:val="008B768C"/>
    <w:rsid w:val="008C4DB1"/>
    <w:rsid w:val="008C4EAF"/>
    <w:rsid w:val="008C5176"/>
    <w:rsid w:val="008C7D8D"/>
    <w:rsid w:val="008C7FD0"/>
    <w:rsid w:val="008E1DE7"/>
    <w:rsid w:val="008E707C"/>
    <w:rsid w:val="008F68C0"/>
    <w:rsid w:val="00900B08"/>
    <w:rsid w:val="00902155"/>
    <w:rsid w:val="00902A75"/>
    <w:rsid w:val="00902FA3"/>
    <w:rsid w:val="00923564"/>
    <w:rsid w:val="0092392E"/>
    <w:rsid w:val="009315F9"/>
    <w:rsid w:val="009424C5"/>
    <w:rsid w:val="00946945"/>
    <w:rsid w:val="00951248"/>
    <w:rsid w:val="0095152F"/>
    <w:rsid w:val="00954C49"/>
    <w:rsid w:val="0097099F"/>
    <w:rsid w:val="00971997"/>
    <w:rsid w:val="00971FFC"/>
    <w:rsid w:val="009863F8"/>
    <w:rsid w:val="0098660A"/>
    <w:rsid w:val="009931C3"/>
    <w:rsid w:val="00994B2D"/>
    <w:rsid w:val="009A5EC5"/>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2C6F"/>
    <w:rsid w:val="00A67AB5"/>
    <w:rsid w:val="00A742C6"/>
    <w:rsid w:val="00A91760"/>
    <w:rsid w:val="00A922E4"/>
    <w:rsid w:val="00A938EB"/>
    <w:rsid w:val="00A93B00"/>
    <w:rsid w:val="00A93C21"/>
    <w:rsid w:val="00AC3C6A"/>
    <w:rsid w:val="00AD0ADE"/>
    <w:rsid w:val="00AD369F"/>
    <w:rsid w:val="00AD5620"/>
    <w:rsid w:val="00AD7C1B"/>
    <w:rsid w:val="00AE16BA"/>
    <w:rsid w:val="00AE1EBE"/>
    <w:rsid w:val="00B03C9D"/>
    <w:rsid w:val="00B060AE"/>
    <w:rsid w:val="00B10517"/>
    <w:rsid w:val="00B14E76"/>
    <w:rsid w:val="00B161B8"/>
    <w:rsid w:val="00B2048C"/>
    <w:rsid w:val="00B310B9"/>
    <w:rsid w:val="00B35F3F"/>
    <w:rsid w:val="00B36CBB"/>
    <w:rsid w:val="00B42292"/>
    <w:rsid w:val="00B425E0"/>
    <w:rsid w:val="00B440AA"/>
    <w:rsid w:val="00B44B70"/>
    <w:rsid w:val="00B5191C"/>
    <w:rsid w:val="00B53C56"/>
    <w:rsid w:val="00B66659"/>
    <w:rsid w:val="00B77EA6"/>
    <w:rsid w:val="00B81598"/>
    <w:rsid w:val="00B841F1"/>
    <w:rsid w:val="00B944D6"/>
    <w:rsid w:val="00BA3FB6"/>
    <w:rsid w:val="00BB4DF0"/>
    <w:rsid w:val="00BC289F"/>
    <w:rsid w:val="00BC5361"/>
    <w:rsid w:val="00BC5460"/>
    <w:rsid w:val="00BC6B50"/>
    <w:rsid w:val="00BD0E25"/>
    <w:rsid w:val="00BF5BD6"/>
    <w:rsid w:val="00C03E31"/>
    <w:rsid w:val="00C10C5B"/>
    <w:rsid w:val="00C17CAD"/>
    <w:rsid w:val="00C31693"/>
    <w:rsid w:val="00C33E72"/>
    <w:rsid w:val="00C354B2"/>
    <w:rsid w:val="00C35554"/>
    <w:rsid w:val="00C42709"/>
    <w:rsid w:val="00C533CC"/>
    <w:rsid w:val="00C5751C"/>
    <w:rsid w:val="00C61BFC"/>
    <w:rsid w:val="00C62B85"/>
    <w:rsid w:val="00C65438"/>
    <w:rsid w:val="00C90BDE"/>
    <w:rsid w:val="00C91CBB"/>
    <w:rsid w:val="00CC09B6"/>
    <w:rsid w:val="00CC2AB2"/>
    <w:rsid w:val="00CC666F"/>
    <w:rsid w:val="00CD0D1A"/>
    <w:rsid w:val="00CD1E3F"/>
    <w:rsid w:val="00CE16CC"/>
    <w:rsid w:val="00CE3438"/>
    <w:rsid w:val="00CE38D6"/>
    <w:rsid w:val="00CE44F6"/>
    <w:rsid w:val="00CE49DA"/>
    <w:rsid w:val="00CE7B61"/>
    <w:rsid w:val="00CF4E6D"/>
    <w:rsid w:val="00D00095"/>
    <w:rsid w:val="00D20620"/>
    <w:rsid w:val="00D26091"/>
    <w:rsid w:val="00D34E7C"/>
    <w:rsid w:val="00D35489"/>
    <w:rsid w:val="00D51276"/>
    <w:rsid w:val="00D57207"/>
    <w:rsid w:val="00D6541A"/>
    <w:rsid w:val="00D7035F"/>
    <w:rsid w:val="00D74ABC"/>
    <w:rsid w:val="00DA1E13"/>
    <w:rsid w:val="00DA3AA5"/>
    <w:rsid w:val="00DA65AC"/>
    <w:rsid w:val="00DB1913"/>
    <w:rsid w:val="00DC410D"/>
    <w:rsid w:val="00DC68CA"/>
    <w:rsid w:val="00DC7CBA"/>
    <w:rsid w:val="00DD73B7"/>
    <w:rsid w:val="00DF28BC"/>
    <w:rsid w:val="00DF34B9"/>
    <w:rsid w:val="00E01053"/>
    <w:rsid w:val="00E07ACF"/>
    <w:rsid w:val="00E10E18"/>
    <w:rsid w:val="00E304E6"/>
    <w:rsid w:val="00E331A1"/>
    <w:rsid w:val="00E33202"/>
    <w:rsid w:val="00E336A9"/>
    <w:rsid w:val="00E50624"/>
    <w:rsid w:val="00E568DF"/>
    <w:rsid w:val="00E64269"/>
    <w:rsid w:val="00E64D55"/>
    <w:rsid w:val="00E82267"/>
    <w:rsid w:val="00E91DBF"/>
    <w:rsid w:val="00EA010F"/>
    <w:rsid w:val="00EA3CF2"/>
    <w:rsid w:val="00EB59EB"/>
    <w:rsid w:val="00ED1B63"/>
    <w:rsid w:val="00ED3124"/>
    <w:rsid w:val="00ED3C1F"/>
    <w:rsid w:val="00ED4085"/>
    <w:rsid w:val="00ED420E"/>
    <w:rsid w:val="00EE118C"/>
    <w:rsid w:val="00EE2F57"/>
    <w:rsid w:val="00EE30D7"/>
    <w:rsid w:val="00EF4C34"/>
    <w:rsid w:val="00EF5789"/>
    <w:rsid w:val="00EF77C6"/>
    <w:rsid w:val="00F05438"/>
    <w:rsid w:val="00F1361C"/>
    <w:rsid w:val="00F160C7"/>
    <w:rsid w:val="00F36D8F"/>
    <w:rsid w:val="00F414DA"/>
    <w:rsid w:val="00F417B1"/>
    <w:rsid w:val="00F564FD"/>
    <w:rsid w:val="00F602DF"/>
    <w:rsid w:val="00F70670"/>
    <w:rsid w:val="00F81FD9"/>
    <w:rsid w:val="00F82570"/>
    <w:rsid w:val="00F841AA"/>
    <w:rsid w:val="00FA23E8"/>
    <w:rsid w:val="00FD100B"/>
    <w:rsid w:val="00FD3CC1"/>
    <w:rsid w:val="00FF1E02"/>
    <w:rsid w:val="00FF30B4"/>
    <w:rsid w:val="10C055FF"/>
    <w:rsid w:val="16BB723D"/>
    <w:rsid w:val="240371BF"/>
    <w:rsid w:val="29FD04D3"/>
    <w:rsid w:val="319F7F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D16"/>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646D16"/>
    <w:pPr>
      <w:spacing w:beforeLines="30"/>
    </w:pPr>
    <w:rPr>
      <w:rFonts w:ascii="仿宋_GB2312" w:eastAsia="仿宋_GB2312"/>
      <w:kern w:val="0"/>
      <w:sz w:val="30"/>
    </w:rPr>
  </w:style>
  <w:style w:type="paragraph" w:styleId="a4">
    <w:name w:val="footer"/>
    <w:basedOn w:val="a"/>
    <w:link w:val="Char0"/>
    <w:uiPriority w:val="99"/>
    <w:rsid w:val="00646D16"/>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646D16"/>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22"/>
    <w:qFormat/>
    <w:rsid w:val="00646D16"/>
    <w:rPr>
      <w:b/>
    </w:rPr>
  </w:style>
  <w:style w:type="character" w:customStyle="1" w:styleId="HeaderChar">
    <w:name w:val="Header Char"/>
    <w:basedOn w:val="a0"/>
    <w:uiPriority w:val="99"/>
    <w:semiHidden/>
    <w:rsid w:val="00646D16"/>
    <w:rPr>
      <w:rFonts w:ascii="Times New Roman" w:hAnsi="Times New Roman"/>
      <w:sz w:val="18"/>
      <w:szCs w:val="18"/>
    </w:rPr>
  </w:style>
  <w:style w:type="character" w:customStyle="1" w:styleId="Char1">
    <w:name w:val="页眉 Char"/>
    <w:link w:val="a5"/>
    <w:uiPriority w:val="99"/>
    <w:semiHidden/>
    <w:locked/>
    <w:rsid w:val="00646D16"/>
    <w:rPr>
      <w:sz w:val="18"/>
    </w:rPr>
  </w:style>
  <w:style w:type="character" w:customStyle="1" w:styleId="FooterChar">
    <w:name w:val="Footer Char"/>
    <w:basedOn w:val="a0"/>
    <w:uiPriority w:val="99"/>
    <w:semiHidden/>
    <w:rsid w:val="00646D16"/>
    <w:rPr>
      <w:rFonts w:ascii="Times New Roman" w:hAnsi="Times New Roman"/>
      <w:sz w:val="18"/>
      <w:szCs w:val="18"/>
    </w:rPr>
  </w:style>
  <w:style w:type="character" w:customStyle="1" w:styleId="Char0">
    <w:name w:val="页脚 Char"/>
    <w:link w:val="a4"/>
    <w:uiPriority w:val="99"/>
    <w:locked/>
    <w:rsid w:val="00646D16"/>
    <w:rPr>
      <w:sz w:val="18"/>
    </w:rPr>
  </w:style>
  <w:style w:type="character" w:customStyle="1" w:styleId="BodyTextChar">
    <w:name w:val="Body Text Char"/>
    <w:basedOn w:val="a0"/>
    <w:uiPriority w:val="99"/>
    <w:semiHidden/>
    <w:rsid w:val="00646D16"/>
    <w:rPr>
      <w:rFonts w:ascii="Times New Roman" w:hAnsi="Times New Roman"/>
      <w:szCs w:val="24"/>
    </w:rPr>
  </w:style>
  <w:style w:type="character" w:customStyle="1" w:styleId="Char">
    <w:name w:val="正文文本 Char"/>
    <w:link w:val="a3"/>
    <w:uiPriority w:val="99"/>
    <w:locked/>
    <w:rsid w:val="00646D16"/>
    <w:rPr>
      <w:rFonts w:ascii="仿宋_GB2312" w:eastAsia="仿宋_GB2312" w:hAnsi="Times New Roman"/>
      <w:sz w:val="24"/>
    </w:rPr>
  </w:style>
  <w:style w:type="paragraph" w:customStyle="1" w:styleId="Default">
    <w:name w:val="Default"/>
    <w:uiPriority w:val="99"/>
    <w:rsid w:val="00646D16"/>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646D16"/>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character" w:styleId="aa">
    <w:name w:val="FollowedHyperlink"/>
    <w:basedOn w:val="a0"/>
    <w:uiPriority w:val="99"/>
    <w:semiHidden/>
    <w:unhideWhenUsed/>
    <w:rsid w:val="00E91DBF"/>
    <w:rPr>
      <w:color w:val="800080"/>
      <w:u w:val="single"/>
    </w:rPr>
  </w:style>
  <w:style w:type="paragraph" w:customStyle="1" w:styleId="xl65">
    <w:name w:val="xl65"/>
    <w:basedOn w:val="a"/>
    <w:rsid w:val="00E91DBF"/>
    <w:pPr>
      <w:widowControl/>
      <w:pBdr>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66">
    <w:name w:val="xl66"/>
    <w:basedOn w:val="a"/>
    <w:rsid w:val="00E91DBF"/>
    <w:pPr>
      <w:widowControl/>
      <w:pBdr>
        <w:bottom w:val="single" w:sz="4" w:space="0" w:color="000000"/>
        <w:right w:val="single" w:sz="4" w:space="0" w:color="000000"/>
      </w:pBdr>
      <w:spacing w:before="100" w:beforeAutospacing="1" w:after="100" w:afterAutospacing="1"/>
      <w:jc w:val="right"/>
      <w:textAlignment w:val="center"/>
    </w:pPr>
    <w:rPr>
      <w:rFonts w:ascii="宋体" w:hAnsi="宋体" w:cs="宋体"/>
      <w:kern w:val="0"/>
      <w:sz w:val="22"/>
      <w:szCs w:val="22"/>
    </w:rPr>
  </w:style>
  <w:style w:type="paragraph" w:customStyle="1" w:styleId="xl67">
    <w:name w:val="xl67"/>
    <w:basedOn w:val="a"/>
    <w:rsid w:val="00E91DBF"/>
    <w:pPr>
      <w:widowControl/>
      <w:pBdr>
        <w:bottom w:val="single" w:sz="4" w:space="0" w:color="000000"/>
        <w:right w:val="single" w:sz="4" w:space="0" w:color="000000"/>
      </w:pBdr>
      <w:shd w:val="clear" w:color="FFFFFF" w:fill="C0C0C0"/>
      <w:spacing w:before="100" w:beforeAutospacing="1" w:after="100" w:afterAutospacing="1"/>
      <w:jc w:val="left"/>
      <w:textAlignment w:val="center"/>
    </w:pPr>
    <w:rPr>
      <w:rFonts w:ascii="宋体" w:hAnsi="宋体" w:cs="宋体"/>
      <w:kern w:val="0"/>
      <w:sz w:val="22"/>
      <w:szCs w:val="22"/>
    </w:rPr>
  </w:style>
  <w:style w:type="paragraph" w:customStyle="1" w:styleId="xl68">
    <w:name w:val="xl68"/>
    <w:basedOn w:val="a"/>
    <w:rsid w:val="00E91DBF"/>
    <w:pPr>
      <w:widowControl/>
      <w:pBdr>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rsid w:val="00E91DBF"/>
    <w:pPr>
      <w:widowControl/>
      <w:pBdr>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70">
    <w:name w:val="xl70"/>
    <w:basedOn w:val="a"/>
    <w:rsid w:val="00E91DBF"/>
    <w:pPr>
      <w:widowControl/>
      <w:pBdr>
        <w:bottom w:val="single" w:sz="4" w:space="0" w:color="000000"/>
        <w:right w:val="single" w:sz="4" w:space="0" w:color="000000"/>
      </w:pBdr>
      <w:shd w:val="clear" w:color="FFFFFF" w:fill="C0C0C0"/>
      <w:spacing w:before="100" w:beforeAutospacing="1" w:after="100" w:afterAutospacing="1"/>
      <w:jc w:val="left"/>
      <w:textAlignment w:val="center"/>
    </w:pPr>
    <w:rPr>
      <w:rFonts w:ascii="宋体" w:hAnsi="宋体" w:cs="宋体"/>
      <w:b/>
      <w:bCs/>
      <w:kern w:val="0"/>
      <w:sz w:val="22"/>
      <w:szCs w:val="22"/>
    </w:rPr>
  </w:style>
  <w:style w:type="paragraph" w:customStyle="1" w:styleId="xl71">
    <w:name w:val="xl71"/>
    <w:basedOn w:val="a"/>
    <w:rsid w:val="00E91DBF"/>
    <w:pPr>
      <w:widowControl/>
      <w:pBdr>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b/>
      <w:bCs/>
      <w:kern w:val="0"/>
      <w:sz w:val="24"/>
    </w:rPr>
  </w:style>
  <w:style w:type="paragraph" w:customStyle="1" w:styleId="xl72">
    <w:name w:val="xl72"/>
    <w:basedOn w:val="a"/>
    <w:rsid w:val="00E91DBF"/>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rsid w:val="00E91DBF"/>
    <w:pPr>
      <w:widowControl/>
      <w:pBdr>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75">
    <w:name w:val="xl75"/>
    <w:basedOn w:val="a"/>
    <w:rsid w:val="00E91DBF"/>
    <w:pPr>
      <w:widowControl/>
      <w:pBdr>
        <w:bottom w:val="single" w:sz="4" w:space="0" w:color="000000"/>
        <w:right w:val="single" w:sz="4" w:space="0" w:color="000000"/>
      </w:pBdr>
      <w:spacing w:before="100" w:beforeAutospacing="1" w:after="100" w:afterAutospacing="1"/>
      <w:jc w:val="right"/>
      <w:textAlignment w:val="center"/>
    </w:pPr>
    <w:rPr>
      <w:rFonts w:ascii="宋体" w:hAnsi="宋体" w:cs="宋体"/>
      <w:kern w:val="0"/>
      <w:sz w:val="22"/>
      <w:szCs w:val="22"/>
    </w:rPr>
  </w:style>
  <w:style w:type="paragraph" w:customStyle="1" w:styleId="xl76">
    <w:name w:val="xl76"/>
    <w:basedOn w:val="a"/>
    <w:rsid w:val="00E91DBF"/>
    <w:pPr>
      <w:widowControl/>
      <w:pBdr>
        <w:top w:val="single" w:sz="4" w:space="0" w:color="000000"/>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
    <w:rsid w:val="00E91DBF"/>
    <w:pPr>
      <w:widowControl/>
      <w:spacing w:before="100" w:beforeAutospacing="1" w:after="100" w:afterAutospacing="1"/>
      <w:jc w:val="center"/>
    </w:pPr>
    <w:rPr>
      <w:rFonts w:ascii="宋体" w:hAnsi="宋体" w:cs="宋体"/>
      <w:kern w:val="0"/>
      <w:sz w:val="32"/>
      <w:szCs w:val="32"/>
    </w:rPr>
  </w:style>
  <w:style w:type="paragraph" w:customStyle="1" w:styleId="xl78">
    <w:name w:val="xl78"/>
    <w:basedOn w:val="a"/>
    <w:rsid w:val="00E91DBF"/>
    <w:pPr>
      <w:widowControl/>
      <w:pBdr>
        <w:bottom w:val="single" w:sz="4" w:space="0" w:color="000000"/>
      </w:pBdr>
      <w:spacing w:before="100" w:beforeAutospacing="1" w:after="100" w:afterAutospacing="1"/>
      <w:jc w:val="left"/>
    </w:pPr>
    <w:rPr>
      <w:rFonts w:ascii="宋体" w:hAnsi="宋体" w:cs="宋体"/>
      <w:kern w:val="0"/>
      <w:sz w:val="24"/>
    </w:rPr>
  </w:style>
  <w:style w:type="paragraph" w:customStyle="1" w:styleId="xl79">
    <w:name w:val="xl79"/>
    <w:basedOn w:val="a"/>
    <w:rsid w:val="00E91DBF"/>
    <w:pPr>
      <w:widowControl/>
      <w:spacing w:before="100" w:beforeAutospacing="1" w:after="100" w:afterAutospacing="1"/>
      <w:jc w:val="left"/>
      <w:textAlignment w:val="center"/>
    </w:pPr>
    <w:rPr>
      <w:rFonts w:ascii="宋体" w:hAnsi="宋体" w:cs="宋体"/>
      <w:kern w:val="0"/>
      <w:sz w:val="22"/>
      <w:szCs w:val="22"/>
    </w:rPr>
  </w:style>
  <w:style w:type="paragraph" w:customStyle="1" w:styleId="xl80">
    <w:name w:val="xl80"/>
    <w:basedOn w:val="a"/>
    <w:rsid w:val="00E91DBF"/>
    <w:pPr>
      <w:widowControl/>
      <w:spacing w:before="100" w:beforeAutospacing="1" w:after="100" w:afterAutospacing="1"/>
      <w:jc w:val="left"/>
      <w:textAlignment w:val="center"/>
    </w:pPr>
    <w:rPr>
      <w:rFonts w:ascii="宋体" w:hAnsi="宋体" w:cs="宋体"/>
      <w:kern w:val="0"/>
      <w:sz w:val="24"/>
    </w:rPr>
  </w:style>
  <w:style w:type="paragraph" w:customStyle="1" w:styleId="xl81">
    <w:name w:val="xl81"/>
    <w:basedOn w:val="a"/>
    <w:rsid w:val="00E91DBF"/>
    <w:pPr>
      <w:widowControl/>
      <w:pBdr>
        <w:bottom w:val="single" w:sz="4" w:space="0" w:color="000000"/>
      </w:pBdr>
      <w:spacing w:before="100" w:beforeAutospacing="1" w:after="100" w:afterAutospacing="1"/>
      <w:jc w:val="right"/>
    </w:pPr>
    <w:rPr>
      <w:rFonts w:ascii="宋体" w:hAnsi="宋体" w:cs="宋体"/>
      <w:kern w:val="0"/>
      <w:sz w:val="24"/>
    </w:rPr>
  </w:style>
  <w:style w:type="paragraph" w:customStyle="1" w:styleId="xl82">
    <w:name w:val="xl82"/>
    <w:basedOn w:val="a"/>
    <w:rsid w:val="00E91DBF"/>
    <w:pPr>
      <w:widowControl/>
      <w:spacing w:before="100" w:beforeAutospacing="1" w:after="100" w:afterAutospacing="1"/>
      <w:jc w:val="right"/>
    </w:pPr>
    <w:rPr>
      <w:rFonts w:ascii="宋体" w:hAnsi="宋体" w:cs="宋体"/>
      <w:kern w:val="0"/>
      <w:sz w:val="24"/>
    </w:rPr>
  </w:style>
  <w:style w:type="paragraph" w:customStyle="1" w:styleId="xl83">
    <w:name w:val="xl83"/>
    <w:basedOn w:val="a"/>
    <w:rsid w:val="00E91DBF"/>
    <w:pPr>
      <w:widowControl/>
      <w:pBdr>
        <w:top w:val="single" w:sz="4" w:space="0" w:color="000000"/>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84">
    <w:name w:val="xl84"/>
    <w:basedOn w:val="a"/>
    <w:rsid w:val="00E91DBF"/>
    <w:pPr>
      <w:widowControl/>
      <w:pBdr>
        <w:top w:val="single" w:sz="4" w:space="0" w:color="000000"/>
        <w:left w:val="single" w:sz="4" w:space="0" w:color="000000"/>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85">
    <w:name w:val="xl85"/>
    <w:basedOn w:val="a"/>
    <w:rsid w:val="00E91DBF"/>
    <w:pPr>
      <w:widowControl/>
      <w:pBdr>
        <w:top w:val="single" w:sz="4" w:space="0" w:color="000000"/>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4"/>
    </w:rPr>
  </w:style>
  <w:style w:type="paragraph" w:customStyle="1" w:styleId="xl86">
    <w:name w:val="xl86"/>
    <w:basedOn w:val="a"/>
    <w:rsid w:val="00E91DBF"/>
    <w:pPr>
      <w:widowControl/>
      <w:pBdr>
        <w:left w:val="single" w:sz="4" w:space="0" w:color="000000"/>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87">
    <w:name w:val="xl87"/>
    <w:basedOn w:val="a"/>
    <w:rsid w:val="00E91DBF"/>
    <w:pPr>
      <w:widowControl/>
      <w:pBdr>
        <w:left w:val="single" w:sz="4" w:space="0" w:color="000000"/>
        <w:bottom w:val="single" w:sz="4" w:space="0" w:color="000000"/>
        <w:right w:val="single" w:sz="4" w:space="0" w:color="000000"/>
      </w:pBdr>
      <w:shd w:val="clear" w:color="FFFFFF" w:fill="C0C0C0"/>
      <w:spacing w:before="100" w:beforeAutospacing="1" w:after="100" w:afterAutospacing="1"/>
      <w:jc w:val="left"/>
      <w:textAlignment w:val="center"/>
    </w:pPr>
    <w:rPr>
      <w:rFonts w:ascii="宋体" w:hAnsi="宋体" w:cs="宋体"/>
      <w:b/>
      <w:bCs/>
      <w:kern w:val="0"/>
      <w:sz w:val="22"/>
      <w:szCs w:val="22"/>
    </w:rPr>
  </w:style>
  <w:style w:type="paragraph" w:customStyle="1" w:styleId="xl88">
    <w:name w:val="xl88"/>
    <w:basedOn w:val="a"/>
    <w:rsid w:val="00E91DBF"/>
    <w:pPr>
      <w:widowControl/>
      <w:pBdr>
        <w:left w:val="single" w:sz="4" w:space="0" w:color="000000"/>
        <w:bottom w:val="single" w:sz="4" w:space="0" w:color="000000"/>
        <w:right w:val="single" w:sz="4" w:space="0" w:color="000000"/>
      </w:pBdr>
      <w:shd w:val="clear" w:color="FFFFFF" w:fill="C0C0C0"/>
      <w:spacing w:before="100" w:beforeAutospacing="1" w:after="100" w:afterAutospacing="1"/>
      <w:jc w:val="left"/>
      <w:textAlignment w:val="center"/>
    </w:pPr>
    <w:rPr>
      <w:rFonts w:ascii="宋体" w:hAnsi="宋体" w:cs="宋体"/>
      <w:kern w:val="0"/>
      <w:sz w:val="22"/>
      <w:szCs w:val="22"/>
    </w:rPr>
  </w:style>
  <w:style w:type="paragraph" w:customStyle="1" w:styleId="xl89">
    <w:name w:val="xl89"/>
    <w:basedOn w:val="a"/>
    <w:rsid w:val="00E91DBF"/>
    <w:pPr>
      <w:widowControl/>
      <w:pBdr>
        <w:top w:val="single" w:sz="4" w:space="0" w:color="000000"/>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90">
    <w:name w:val="xl90"/>
    <w:basedOn w:val="a"/>
    <w:rsid w:val="00E91DBF"/>
    <w:pPr>
      <w:widowControl/>
      <w:pBdr>
        <w:bottom w:val="single" w:sz="4" w:space="0" w:color="000000"/>
        <w:right w:val="single" w:sz="4" w:space="0" w:color="00000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xl91">
    <w:name w:val="xl91"/>
    <w:basedOn w:val="a"/>
    <w:rsid w:val="00E91DBF"/>
    <w:pPr>
      <w:widowControl/>
      <w:pBdr>
        <w:bottom w:val="single" w:sz="4" w:space="0" w:color="000000"/>
        <w:right w:val="single" w:sz="4" w:space="0" w:color="000000"/>
      </w:pBdr>
      <w:spacing w:before="100" w:beforeAutospacing="1" w:after="100" w:afterAutospacing="1"/>
      <w:jc w:val="right"/>
      <w:textAlignment w:val="center"/>
    </w:pPr>
    <w:rPr>
      <w:rFonts w:ascii="宋体" w:hAnsi="宋体" w:cs="宋体"/>
      <w:kern w:val="0"/>
      <w:sz w:val="22"/>
      <w:szCs w:val="22"/>
    </w:rPr>
  </w:style>
  <w:style w:type="paragraph" w:customStyle="1" w:styleId="xl92">
    <w:name w:val="xl92"/>
    <w:basedOn w:val="a"/>
    <w:rsid w:val="00E91DBF"/>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2"/>
      <w:szCs w:val="22"/>
    </w:rPr>
  </w:style>
  <w:style w:type="paragraph" w:customStyle="1" w:styleId="xl93">
    <w:name w:val="xl93"/>
    <w:basedOn w:val="a"/>
    <w:rsid w:val="00E91DBF"/>
    <w:pPr>
      <w:widowControl/>
      <w:spacing w:before="100" w:beforeAutospacing="1" w:after="100" w:afterAutospacing="1"/>
      <w:jc w:val="right"/>
      <w:textAlignment w:val="center"/>
    </w:pPr>
    <w:rPr>
      <w:rFonts w:ascii="宋体" w:hAnsi="宋体" w:cs="宋体"/>
      <w:kern w:val="0"/>
      <w:sz w:val="22"/>
      <w:szCs w:val="22"/>
    </w:rPr>
  </w:style>
  <w:style w:type="paragraph" w:customStyle="1" w:styleId="xl94">
    <w:name w:val="xl94"/>
    <w:basedOn w:val="a"/>
    <w:rsid w:val="00E91DBF"/>
    <w:pPr>
      <w:widowControl/>
      <w:spacing w:before="100" w:beforeAutospacing="1" w:after="100" w:afterAutospacing="1"/>
      <w:jc w:val="right"/>
      <w:textAlignment w:val="center"/>
    </w:pPr>
    <w:rPr>
      <w:rFonts w:ascii="宋体" w:hAnsi="宋体" w:cs="宋体"/>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pPr>
      <w:spacing w:beforeLines="30"/>
    </w:pPr>
    <w:rPr>
      <w:rFonts w:ascii="仿宋_GB2312" w:eastAsia="仿宋_GB2312"/>
      <w:kern w:val="0"/>
      <w:sz w:val="30"/>
    </w:rPr>
  </w:style>
  <w:style w:type="paragraph" w:styleId="a4">
    <w:name w:val="footer"/>
    <w:basedOn w:val="a"/>
    <w:link w:val="Char0"/>
    <w:uiPriority w:val="99"/>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Pr>
      <w:b/>
    </w:rPr>
  </w:style>
  <w:style w:type="character" w:customStyle="1" w:styleId="HeaderChar">
    <w:name w:val="Header Char"/>
    <w:basedOn w:val="a0"/>
    <w:uiPriority w:val="99"/>
    <w:semiHidden/>
    <w:rPr>
      <w:rFonts w:ascii="Times New Roman" w:hAnsi="Times New Roman"/>
      <w:sz w:val="18"/>
      <w:szCs w:val="18"/>
    </w:rPr>
  </w:style>
  <w:style w:type="character" w:customStyle="1" w:styleId="Char1">
    <w:name w:val="页眉 Char"/>
    <w:link w:val="a5"/>
    <w:uiPriority w:val="99"/>
    <w:semiHidden/>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0">
    <w:name w:val="页脚 Char"/>
    <w:link w:val="a4"/>
    <w:uiPriority w:val="99"/>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w:divs>
    <w:div w:id="317198650">
      <w:bodyDiv w:val="1"/>
      <w:marLeft w:val="0"/>
      <w:marRight w:val="0"/>
      <w:marTop w:val="0"/>
      <w:marBottom w:val="0"/>
      <w:divBdr>
        <w:top w:val="none" w:sz="0" w:space="0" w:color="auto"/>
        <w:left w:val="none" w:sz="0" w:space="0" w:color="auto"/>
        <w:bottom w:val="none" w:sz="0" w:space="0" w:color="auto"/>
        <w:right w:val="none" w:sz="0" w:space="0" w:color="auto"/>
      </w:divBdr>
    </w:div>
    <w:div w:id="362167698">
      <w:bodyDiv w:val="1"/>
      <w:marLeft w:val="0"/>
      <w:marRight w:val="0"/>
      <w:marTop w:val="0"/>
      <w:marBottom w:val="0"/>
      <w:divBdr>
        <w:top w:val="none" w:sz="0" w:space="0" w:color="auto"/>
        <w:left w:val="none" w:sz="0" w:space="0" w:color="auto"/>
        <w:bottom w:val="none" w:sz="0" w:space="0" w:color="auto"/>
        <w:right w:val="none" w:sz="0" w:space="0" w:color="auto"/>
      </w:divBdr>
    </w:div>
    <w:div w:id="369889298">
      <w:bodyDiv w:val="1"/>
      <w:marLeft w:val="0"/>
      <w:marRight w:val="0"/>
      <w:marTop w:val="0"/>
      <w:marBottom w:val="0"/>
      <w:divBdr>
        <w:top w:val="none" w:sz="0" w:space="0" w:color="auto"/>
        <w:left w:val="none" w:sz="0" w:space="0" w:color="auto"/>
        <w:bottom w:val="none" w:sz="0" w:space="0" w:color="auto"/>
        <w:right w:val="none" w:sz="0" w:space="0" w:color="auto"/>
      </w:divBdr>
    </w:div>
    <w:div w:id="383602890">
      <w:bodyDiv w:val="1"/>
      <w:marLeft w:val="0"/>
      <w:marRight w:val="0"/>
      <w:marTop w:val="0"/>
      <w:marBottom w:val="0"/>
      <w:divBdr>
        <w:top w:val="none" w:sz="0" w:space="0" w:color="auto"/>
        <w:left w:val="none" w:sz="0" w:space="0" w:color="auto"/>
        <w:bottom w:val="none" w:sz="0" w:space="0" w:color="auto"/>
        <w:right w:val="none" w:sz="0" w:space="0" w:color="auto"/>
      </w:divBdr>
    </w:div>
    <w:div w:id="422920750">
      <w:bodyDiv w:val="1"/>
      <w:marLeft w:val="0"/>
      <w:marRight w:val="0"/>
      <w:marTop w:val="0"/>
      <w:marBottom w:val="0"/>
      <w:divBdr>
        <w:top w:val="none" w:sz="0" w:space="0" w:color="auto"/>
        <w:left w:val="none" w:sz="0" w:space="0" w:color="auto"/>
        <w:bottom w:val="none" w:sz="0" w:space="0" w:color="auto"/>
        <w:right w:val="none" w:sz="0" w:space="0" w:color="auto"/>
      </w:divBdr>
    </w:div>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724987137">
      <w:bodyDiv w:val="1"/>
      <w:marLeft w:val="0"/>
      <w:marRight w:val="0"/>
      <w:marTop w:val="0"/>
      <w:marBottom w:val="0"/>
      <w:divBdr>
        <w:top w:val="none" w:sz="0" w:space="0" w:color="auto"/>
        <w:left w:val="none" w:sz="0" w:space="0" w:color="auto"/>
        <w:bottom w:val="none" w:sz="0" w:space="0" w:color="auto"/>
        <w:right w:val="none" w:sz="0" w:space="0" w:color="auto"/>
      </w:divBdr>
    </w:div>
    <w:div w:id="728462824">
      <w:bodyDiv w:val="1"/>
      <w:marLeft w:val="0"/>
      <w:marRight w:val="0"/>
      <w:marTop w:val="0"/>
      <w:marBottom w:val="0"/>
      <w:divBdr>
        <w:top w:val="none" w:sz="0" w:space="0" w:color="auto"/>
        <w:left w:val="none" w:sz="0" w:space="0" w:color="auto"/>
        <w:bottom w:val="none" w:sz="0" w:space="0" w:color="auto"/>
        <w:right w:val="none" w:sz="0" w:space="0" w:color="auto"/>
      </w:divBdr>
    </w:div>
    <w:div w:id="788551461">
      <w:bodyDiv w:val="1"/>
      <w:marLeft w:val="0"/>
      <w:marRight w:val="0"/>
      <w:marTop w:val="0"/>
      <w:marBottom w:val="0"/>
      <w:divBdr>
        <w:top w:val="none" w:sz="0" w:space="0" w:color="auto"/>
        <w:left w:val="none" w:sz="0" w:space="0" w:color="auto"/>
        <w:bottom w:val="none" w:sz="0" w:space="0" w:color="auto"/>
        <w:right w:val="none" w:sz="0" w:space="0" w:color="auto"/>
      </w:divBdr>
    </w:div>
    <w:div w:id="850680201">
      <w:bodyDiv w:val="1"/>
      <w:marLeft w:val="0"/>
      <w:marRight w:val="0"/>
      <w:marTop w:val="0"/>
      <w:marBottom w:val="0"/>
      <w:divBdr>
        <w:top w:val="none" w:sz="0" w:space="0" w:color="auto"/>
        <w:left w:val="none" w:sz="0" w:space="0" w:color="auto"/>
        <w:bottom w:val="none" w:sz="0" w:space="0" w:color="auto"/>
        <w:right w:val="none" w:sz="0" w:space="0" w:color="auto"/>
      </w:divBdr>
    </w:div>
    <w:div w:id="859313697">
      <w:bodyDiv w:val="1"/>
      <w:marLeft w:val="0"/>
      <w:marRight w:val="0"/>
      <w:marTop w:val="0"/>
      <w:marBottom w:val="0"/>
      <w:divBdr>
        <w:top w:val="none" w:sz="0" w:space="0" w:color="auto"/>
        <w:left w:val="none" w:sz="0" w:space="0" w:color="auto"/>
        <w:bottom w:val="none" w:sz="0" w:space="0" w:color="auto"/>
        <w:right w:val="none" w:sz="0" w:space="0" w:color="auto"/>
      </w:divBdr>
    </w:div>
    <w:div w:id="964041899">
      <w:bodyDiv w:val="1"/>
      <w:marLeft w:val="0"/>
      <w:marRight w:val="0"/>
      <w:marTop w:val="0"/>
      <w:marBottom w:val="0"/>
      <w:divBdr>
        <w:top w:val="none" w:sz="0" w:space="0" w:color="auto"/>
        <w:left w:val="none" w:sz="0" w:space="0" w:color="auto"/>
        <w:bottom w:val="none" w:sz="0" w:space="0" w:color="auto"/>
        <w:right w:val="none" w:sz="0" w:space="0" w:color="auto"/>
      </w:divBdr>
    </w:div>
    <w:div w:id="1180586773">
      <w:bodyDiv w:val="1"/>
      <w:marLeft w:val="0"/>
      <w:marRight w:val="0"/>
      <w:marTop w:val="0"/>
      <w:marBottom w:val="0"/>
      <w:divBdr>
        <w:top w:val="none" w:sz="0" w:space="0" w:color="auto"/>
        <w:left w:val="none" w:sz="0" w:space="0" w:color="auto"/>
        <w:bottom w:val="none" w:sz="0" w:space="0" w:color="auto"/>
        <w:right w:val="none" w:sz="0" w:space="0" w:color="auto"/>
      </w:divBdr>
    </w:div>
    <w:div w:id="1203982836">
      <w:bodyDiv w:val="1"/>
      <w:marLeft w:val="0"/>
      <w:marRight w:val="0"/>
      <w:marTop w:val="0"/>
      <w:marBottom w:val="0"/>
      <w:divBdr>
        <w:top w:val="none" w:sz="0" w:space="0" w:color="auto"/>
        <w:left w:val="none" w:sz="0" w:space="0" w:color="auto"/>
        <w:bottom w:val="none" w:sz="0" w:space="0" w:color="auto"/>
        <w:right w:val="none" w:sz="0" w:space="0" w:color="auto"/>
      </w:divBdr>
    </w:div>
    <w:div w:id="1210922515">
      <w:bodyDiv w:val="1"/>
      <w:marLeft w:val="0"/>
      <w:marRight w:val="0"/>
      <w:marTop w:val="0"/>
      <w:marBottom w:val="0"/>
      <w:divBdr>
        <w:top w:val="none" w:sz="0" w:space="0" w:color="auto"/>
        <w:left w:val="none" w:sz="0" w:space="0" w:color="auto"/>
        <w:bottom w:val="none" w:sz="0" w:space="0" w:color="auto"/>
        <w:right w:val="none" w:sz="0" w:space="0" w:color="auto"/>
      </w:divBdr>
    </w:div>
    <w:div w:id="1291976713">
      <w:bodyDiv w:val="1"/>
      <w:marLeft w:val="0"/>
      <w:marRight w:val="0"/>
      <w:marTop w:val="0"/>
      <w:marBottom w:val="0"/>
      <w:divBdr>
        <w:top w:val="none" w:sz="0" w:space="0" w:color="auto"/>
        <w:left w:val="none" w:sz="0" w:space="0" w:color="auto"/>
        <w:bottom w:val="none" w:sz="0" w:space="0" w:color="auto"/>
        <w:right w:val="none" w:sz="0" w:space="0" w:color="auto"/>
      </w:divBdr>
    </w:div>
    <w:div w:id="1295136547">
      <w:bodyDiv w:val="1"/>
      <w:marLeft w:val="0"/>
      <w:marRight w:val="0"/>
      <w:marTop w:val="0"/>
      <w:marBottom w:val="0"/>
      <w:divBdr>
        <w:top w:val="none" w:sz="0" w:space="0" w:color="auto"/>
        <w:left w:val="none" w:sz="0" w:space="0" w:color="auto"/>
        <w:bottom w:val="none" w:sz="0" w:space="0" w:color="auto"/>
        <w:right w:val="none" w:sz="0" w:space="0" w:color="auto"/>
      </w:divBdr>
    </w:div>
    <w:div w:id="1436048979">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1610697925">
      <w:bodyDiv w:val="1"/>
      <w:marLeft w:val="0"/>
      <w:marRight w:val="0"/>
      <w:marTop w:val="0"/>
      <w:marBottom w:val="0"/>
      <w:divBdr>
        <w:top w:val="none" w:sz="0" w:space="0" w:color="auto"/>
        <w:left w:val="none" w:sz="0" w:space="0" w:color="auto"/>
        <w:bottom w:val="none" w:sz="0" w:space="0" w:color="auto"/>
        <w:right w:val="none" w:sz="0" w:space="0" w:color="auto"/>
      </w:divBdr>
    </w:div>
    <w:div w:id="1695380644">
      <w:bodyDiv w:val="1"/>
      <w:marLeft w:val="0"/>
      <w:marRight w:val="0"/>
      <w:marTop w:val="0"/>
      <w:marBottom w:val="0"/>
      <w:divBdr>
        <w:top w:val="none" w:sz="0" w:space="0" w:color="auto"/>
        <w:left w:val="none" w:sz="0" w:space="0" w:color="auto"/>
        <w:bottom w:val="none" w:sz="0" w:space="0" w:color="auto"/>
        <w:right w:val="none" w:sz="0" w:space="0" w:color="auto"/>
      </w:divBdr>
    </w:div>
    <w:div w:id="1747801424">
      <w:bodyDiv w:val="1"/>
      <w:marLeft w:val="0"/>
      <w:marRight w:val="0"/>
      <w:marTop w:val="0"/>
      <w:marBottom w:val="0"/>
      <w:divBdr>
        <w:top w:val="none" w:sz="0" w:space="0" w:color="auto"/>
        <w:left w:val="none" w:sz="0" w:space="0" w:color="auto"/>
        <w:bottom w:val="none" w:sz="0" w:space="0" w:color="auto"/>
        <w:right w:val="none" w:sz="0" w:space="0" w:color="auto"/>
      </w:divBdr>
    </w:div>
    <w:div w:id="1787190589">
      <w:bodyDiv w:val="1"/>
      <w:marLeft w:val="0"/>
      <w:marRight w:val="0"/>
      <w:marTop w:val="0"/>
      <w:marBottom w:val="0"/>
      <w:divBdr>
        <w:top w:val="none" w:sz="0" w:space="0" w:color="auto"/>
        <w:left w:val="none" w:sz="0" w:space="0" w:color="auto"/>
        <w:bottom w:val="none" w:sz="0" w:space="0" w:color="auto"/>
        <w:right w:val="none" w:sz="0" w:space="0" w:color="auto"/>
      </w:divBdr>
    </w:div>
    <w:div w:id="1832409846">
      <w:bodyDiv w:val="1"/>
      <w:marLeft w:val="0"/>
      <w:marRight w:val="0"/>
      <w:marTop w:val="0"/>
      <w:marBottom w:val="0"/>
      <w:divBdr>
        <w:top w:val="none" w:sz="0" w:space="0" w:color="auto"/>
        <w:left w:val="none" w:sz="0" w:space="0" w:color="auto"/>
        <w:bottom w:val="none" w:sz="0" w:space="0" w:color="auto"/>
        <w:right w:val="none" w:sz="0" w:space="0" w:color="auto"/>
      </w:divBdr>
    </w:div>
    <w:div w:id="1895116344">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 w:id="2063212429">
      <w:bodyDiv w:val="1"/>
      <w:marLeft w:val="0"/>
      <w:marRight w:val="0"/>
      <w:marTop w:val="0"/>
      <w:marBottom w:val="0"/>
      <w:divBdr>
        <w:top w:val="none" w:sz="0" w:space="0" w:color="auto"/>
        <w:left w:val="none" w:sz="0" w:space="0" w:color="auto"/>
        <w:bottom w:val="none" w:sz="0" w:space="0" w:color="auto"/>
        <w:right w:val="none" w:sz="0" w:space="0" w:color="auto"/>
      </w:divBdr>
    </w:div>
    <w:div w:id="2131508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_rels/chart4.xml.rels><?xml version="1.0" encoding="UTF-8" standalone="yes"?>
<Relationships xmlns="http://schemas.openxmlformats.org/package/2006/relationships"><Relationship Id="rId1" Type="http://schemas.openxmlformats.org/officeDocument/2006/relationships/package" Target="../embeddings/package4.package"/></Relationships>
</file>

<file path=word/charts/_rels/chart5.xml.rels><?xml version="1.0" encoding="UTF-8" standalone="yes"?>
<Relationships xmlns="http://schemas.openxmlformats.org/package/2006/relationships"><Relationship Id="rId1" Type="http://schemas.openxmlformats.org/officeDocument/2006/relationships/package" Target="../embeddings/package5.package"/></Relationships>
</file>

<file path=word/charts/_rels/chart6.xml.rels><?xml version="1.0" encoding="UTF-8" standalone="yes"?>
<Relationships xmlns="http://schemas.openxmlformats.org/package/2006/relationships"><Relationship Id="rId1" Type="http://schemas.openxmlformats.org/officeDocument/2006/relationships/package" Target="../embeddings/package6.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2018</c:v>
                </c:pt>
              </c:strCache>
            </c:strRef>
          </c:tx>
          <c:cat>
            <c:strRef>
              <c:f>Sheet1!$A$2:$A$3</c:f>
              <c:strCache>
                <c:ptCount val="2"/>
                <c:pt idx="0">
                  <c:v>收入</c:v>
                </c:pt>
                <c:pt idx="1">
                  <c:v>支出</c:v>
                </c:pt>
              </c:strCache>
            </c:strRef>
          </c:cat>
          <c:val>
            <c:numRef>
              <c:f>Sheet1!$B$2:$B$3</c:f>
              <c:numCache>
                <c:formatCode>General</c:formatCode>
                <c:ptCount val="2"/>
                <c:pt idx="0">
                  <c:v>701.75</c:v>
                </c:pt>
                <c:pt idx="1">
                  <c:v>713.12</c:v>
                </c:pt>
              </c:numCache>
            </c:numRef>
          </c:val>
        </c:ser>
        <c:ser>
          <c:idx val="1"/>
          <c:order val="1"/>
          <c:tx>
            <c:strRef>
              <c:f>Sheet1!$C$1</c:f>
              <c:strCache>
                <c:ptCount val="1"/>
                <c:pt idx="0">
                  <c:v>2019</c:v>
                </c:pt>
              </c:strCache>
            </c:strRef>
          </c:tx>
          <c:cat>
            <c:strRef>
              <c:f>Sheet1!$A$2:$A$3</c:f>
              <c:strCache>
                <c:ptCount val="2"/>
                <c:pt idx="0">
                  <c:v>收入</c:v>
                </c:pt>
                <c:pt idx="1">
                  <c:v>支出</c:v>
                </c:pt>
              </c:strCache>
            </c:strRef>
          </c:cat>
          <c:val>
            <c:numRef>
              <c:f>Sheet1!$C$2:$C$3</c:f>
              <c:numCache>
                <c:formatCode>General</c:formatCode>
                <c:ptCount val="2"/>
                <c:pt idx="0">
                  <c:v>971.31</c:v>
                </c:pt>
                <c:pt idx="1">
                  <c:v>1087.97</c:v>
                </c:pt>
              </c:numCache>
            </c:numRef>
          </c:val>
        </c:ser>
        <c:axId val="175620096"/>
        <c:axId val="176873856"/>
      </c:barChart>
      <c:catAx>
        <c:axId val="175620096"/>
        <c:scaling>
          <c:orientation val="minMax"/>
        </c:scaling>
        <c:axPos val="b"/>
        <c:tickLblPos val="nextTo"/>
        <c:crossAx val="176873856"/>
        <c:crosses val="autoZero"/>
        <c:auto val="1"/>
        <c:lblAlgn val="ctr"/>
        <c:lblOffset val="100"/>
      </c:catAx>
      <c:valAx>
        <c:axId val="176873856"/>
        <c:scaling>
          <c:orientation val="minMax"/>
        </c:scaling>
        <c:axPos val="l"/>
        <c:majorGridlines/>
        <c:numFmt formatCode="General" sourceLinked="1"/>
        <c:tickLblPos val="nextTo"/>
        <c:crossAx val="17562009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收入决算结构</a:t>
            </a:r>
          </a:p>
        </c:rich>
      </c:tx>
    </c:title>
    <c:plotArea>
      <c:layout/>
      <c:pieChart>
        <c:varyColors val="1"/>
        <c:ser>
          <c:idx val="0"/>
          <c:order val="0"/>
          <c:tx>
            <c:strRef>
              <c:f>'Sheet1'!$B$1</c:f>
              <c:strCache>
                <c:ptCount val="1"/>
                <c:pt idx="0">
                  <c:v>收入决算结构图</c:v>
                </c:pt>
              </c:strCache>
            </c:strRef>
          </c:tx>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701.75</c:v>
                </c:pt>
                <c:pt idx="1">
                  <c:v>0</c:v>
                </c:pt>
                <c:pt idx="2">
                  <c:v>0</c:v>
                </c:pt>
                <c:pt idx="3">
                  <c:v>0</c:v>
                </c:pt>
                <c:pt idx="4">
                  <c:v>0</c:v>
                </c:pt>
                <c:pt idx="5">
                  <c:v>0</c:v>
                </c:pt>
                <c:pt idx="6">
                  <c:v>0</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plotArea>
      <c:layout/>
      <c:pieChart>
        <c:varyColors val="1"/>
        <c:ser>
          <c:idx val="0"/>
          <c:order val="0"/>
          <c:tx>
            <c:strRef>
              <c:f>Sheet1!$B$1</c:f>
              <c:strCache>
                <c:ptCount val="1"/>
                <c:pt idx="0">
                  <c:v>支出决算结构</c:v>
                </c:pt>
              </c:strCache>
            </c:strRef>
          </c:tx>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865.15</c:v>
                </c:pt>
                <c:pt idx="1">
                  <c:v>91.23</c:v>
                </c:pt>
                <c:pt idx="2">
                  <c:v>0</c:v>
                </c:pt>
                <c:pt idx="3">
                  <c:v>0</c:v>
                </c:pt>
                <c:pt idx="4">
                  <c:v>0</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2018年</c:v>
                </c:pt>
              </c:strCache>
            </c:strRef>
          </c:tx>
          <c:cat>
            <c:strRef>
              <c:f>Sheet1!$A$2:$A$3</c:f>
              <c:strCache>
                <c:ptCount val="2"/>
                <c:pt idx="0">
                  <c:v>财政拨款收入</c:v>
                </c:pt>
                <c:pt idx="1">
                  <c:v>财政拨款支出</c:v>
                </c:pt>
              </c:strCache>
            </c:strRef>
          </c:cat>
          <c:val>
            <c:numRef>
              <c:f>Sheet1!$B$2:$B$3</c:f>
              <c:numCache>
                <c:formatCode>General</c:formatCode>
                <c:ptCount val="2"/>
                <c:pt idx="0">
                  <c:v>701.74</c:v>
                </c:pt>
                <c:pt idx="1">
                  <c:v>713.12</c:v>
                </c:pt>
              </c:numCache>
            </c:numRef>
          </c:val>
        </c:ser>
        <c:ser>
          <c:idx val="1"/>
          <c:order val="1"/>
          <c:tx>
            <c:strRef>
              <c:f>Sheet1!$C$1</c:f>
              <c:strCache>
                <c:ptCount val="1"/>
                <c:pt idx="0">
                  <c:v>2019年</c:v>
                </c:pt>
              </c:strCache>
            </c:strRef>
          </c:tx>
          <c:cat>
            <c:strRef>
              <c:f>Sheet1!$A$2:$A$3</c:f>
              <c:strCache>
                <c:ptCount val="2"/>
                <c:pt idx="0">
                  <c:v>财政拨款收入</c:v>
                </c:pt>
                <c:pt idx="1">
                  <c:v>财政拨款支出</c:v>
                </c:pt>
              </c:strCache>
            </c:strRef>
          </c:cat>
          <c:val>
            <c:numRef>
              <c:f>Sheet1!$C$2:$C$3</c:f>
              <c:numCache>
                <c:formatCode>General</c:formatCode>
                <c:ptCount val="2"/>
                <c:pt idx="0">
                  <c:v>971.31</c:v>
                </c:pt>
                <c:pt idx="1">
                  <c:v>1087.97</c:v>
                </c:pt>
              </c:numCache>
            </c:numRef>
          </c:val>
        </c:ser>
        <c:axId val="195364352"/>
        <c:axId val="196046848"/>
      </c:barChart>
      <c:catAx>
        <c:axId val="195364352"/>
        <c:scaling>
          <c:orientation val="minMax"/>
        </c:scaling>
        <c:axPos val="b"/>
        <c:tickLblPos val="nextTo"/>
        <c:crossAx val="196046848"/>
        <c:crosses val="autoZero"/>
        <c:auto val="1"/>
        <c:lblAlgn val="ctr"/>
        <c:lblOffset val="100"/>
      </c:catAx>
      <c:valAx>
        <c:axId val="196046848"/>
        <c:scaling>
          <c:orientation val="minMax"/>
        </c:scaling>
        <c:axPos val="l"/>
        <c:majorGridlines/>
        <c:numFmt formatCode="General" sourceLinked="1"/>
        <c:tickLblPos val="nextTo"/>
        <c:crossAx val="19536435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plotArea>
      <c:layout/>
      <c:barChart>
        <c:barDir val="col"/>
        <c:grouping val="clustered"/>
        <c:ser>
          <c:idx val="0"/>
          <c:order val="0"/>
          <c:tx>
            <c:strRef>
              <c:f>Sheet1!$B$1</c:f>
              <c:strCache>
                <c:ptCount val="1"/>
                <c:pt idx="0">
                  <c:v>一般公共预算财政拨款支出</c:v>
                </c:pt>
              </c:strCache>
            </c:strRef>
          </c:tx>
          <c:cat>
            <c:strRef>
              <c:f>Sheet1!$A$2:$A$3</c:f>
              <c:strCache>
                <c:ptCount val="2"/>
                <c:pt idx="0">
                  <c:v>2018年</c:v>
                </c:pt>
                <c:pt idx="1">
                  <c:v>2019年</c:v>
                </c:pt>
              </c:strCache>
            </c:strRef>
          </c:cat>
          <c:val>
            <c:numRef>
              <c:f>Sheet1!$B$2:$B$3</c:f>
              <c:numCache>
                <c:formatCode>General</c:formatCode>
                <c:ptCount val="2"/>
                <c:pt idx="0">
                  <c:v>713.12</c:v>
                </c:pt>
                <c:pt idx="1">
                  <c:v>1087.97</c:v>
                </c:pt>
              </c:numCache>
            </c:numRef>
          </c:val>
        </c:ser>
        <c:axId val="197703936"/>
        <c:axId val="197849472"/>
      </c:barChart>
      <c:catAx>
        <c:axId val="197703936"/>
        <c:scaling>
          <c:orientation val="minMax"/>
        </c:scaling>
        <c:axPos val="b"/>
        <c:tickLblPos val="nextTo"/>
        <c:crossAx val="197849472"/>
        <c:crosses val="autoZero"/>
        <c:auto val="1"/>
        <c:lblAlgn val="ctr"/>
        <c:lblOffset val="100"/>
      </c:catAx>
      <c:valAx>
        <c:axId val="197849472"/>
        <c:scaling>
          <c:orientation val="minMax"/>
        </c:scaling>
        <c:axPos val="l"/>
        <c:majorGridlines/>
        <c:numFmt formatCode="General" sourceLinked="1"/>
        <c:tickLblPos val="nextTo"/>
        <c:crossAx val="197703936"/>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销售额</c:v>
                </c:pt>
              </c:strCache>
            </c:strRef>
          </c:tx>
          <c:cat>
            <c:strRef>
              <c:f>Sheet1!$A$2:$A$8</c:f>
              <c:strCache>
                <c:ptCount val="7"/>
                <c:pt idx="0">
                  <c:v>一般公共服务（类）支出</c:v>
                </c:pt>
                <c:pt idx="1">
                  <c:v>教育（类）支出</c:v>
                </c:pt>
                <c:pt idx="2">
                  <c:v>科学技术（类）支出</c:v>
                </c:pt>
                <c:pt idx="3">
                  <c:v>社会保障和就业（类）支出</c:v>
                </c:pt>
                <c:pt idx="4">
                  <c:v>医疗卫生支出</c:v>
                </c:pt>
                <c:pt idx="5">
                  <c:v>住房保障支出</c:v>
                </c:pt>
                <c:pt idx="6">
                  <c:v>其他（类）支出</c:v>
                </c:pt>
              </c:strCache>
            </c:strRef>
          </c:cat>
          <c:val>
            <c:numRef>
              <c:f>Sheet1!$B$2:$B$8</c:f>
              <c:numCache>
                <c:formatCode>General</c:formatCode>
                <c:ptCount val="7"/>
                <c:pt idx="0">
                  <c:v>605.95999999999947</c:v>
                </c:pt>
                <c:pt idx="1">
                  <c:v>0</c:v>
                </c:pt>
                <c:pt idx="2">
                  <c:v>0</c:v>
                </c:pt>
                <c:pt idx="3">
                  <c:v>47.52</c:v>
                </c:pt>
                <c:pt idx="4">
                  <c:v>19.03</c:v>
                </c:pt>
                <c:pt idx="5">
                  <c:v>35.61</c:v>
                </c:pt>
                <c:pt idx="6">
                  <c:v>5</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E50466-0477-4E6C-956A-F5BA18FA1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3505</Words>
  <Characters>19985</Characters>
  <Application>Microsoft Office Word</Application>
  <DocSecurity>0</DocSecurity>
  <Lines>166</Lines>
  <Paragraphs>46</Paragraphs>
  <ScaleCrop>false</ScaleCrop>
  <Company>四川省财政厅</Company>
  <LinksUpToDate>false</LinksUpToDate>
  <CharactersWithSpaces>23444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3</cp:revision>
  <cp:lastPrinted>2019-09-20T08:05:00Z</cp:lastPrinted>
  <dcterms:created xsi:type="dcterms:W3CDTF">2020-10-15T04:55:00Z</dcterms:created>
  <dcterms:modified xsi:type="dcterms:W3CDTF">2020-10-15T04:56:00Z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