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3520" w:hanging="3520" w:hangingChars="80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中共马尔康市纪律检查委员会2020年部门</w:t>
      </w:r>
      <w:bookmarkStart w:id="0" w:name="_GoBack"/>
      <w:bookmarkEnd w:id="0"/>
      <w:r>
        <w:rPr>
          <w:rFonts w:hint="eastAsia" w:ascii="方正小标宋简体" w:hAnsi="方正小标宋简体" w:eastAsia="方正小标宋简体" w:cs="方正小标宋简体"/>
          <w:sz w:val="44"/>
          <w:szCs w:val="44"/>
        </w:rPr>
        <w:t>预算</w:t>
      </w:r>
      <w:r>
        <w:rPr>
          <w:rFonts w:hint="eastAsia" w:ascii="方正小标宋简体" w:hAnsi="方正小标宋简体" w:eastAsia="方正小标宋简体" w:cs="方正小标宋简体"/>
          <w:sz w:val="44"/>
          <w:szCs w:val="44"/>
          <w:lang w:val="en-US" w:eastAsia="zh-CN"/>
        </w:rPr>
        <w:fldChar w:fldCharType="begin"/>
      </w:r>
      <w:r>
        <w:rPr>
          <w:rFonts w:hint="eastAsia" w:ascii="方正小标宋简体" w:hAnsi="方正小标宋简体" w:eastAsia="方正小标宋简体" w:cs="方正小标宋简体"/>
          <w:sz w:val="44"/>
          <w:szCs w:val="44"/>
          <w:lang w:val="en-US" w:eastAsia="zh-CN"/>
        </w:rPr>
        <w:instrText xml:space="preserve"> HYPERLINK "https://www.maerkang.gov.cn/maerkang/c102804/202004/7a6e59282480447891c520d1b3189fcf.shtml" </w:instrText>
      </w:r>
      <w:r>
        <w:rPr>
          <w:rFonts w:hint="eastAsia" w:ascii="方正小标宋简体" w:hAnsi="方正小标宋简体" w:eastAsia="方正小标宋简体" w:cs="方正小标宋简体"/>
          <w:sz w:val="44"/>
          <w:szCs w:val="44"/>
          <w:lang w:val="en-US" w:eastAsia="zh-CN"/>
        </w:rPr>
        <w:fldChar w:fldCharType="separate"/>
      </w:r>
      <w:r>
        <w:rPr>
          <w:rFonts w:hint="eastAsia" w:ascii="方正小标宋简体" w:hAnsi="方正小标宋简体" w:eastAsia="方正小标宋简体" w:cs="方正小标宋简体"/>
          <w:sz w:val="44"/>
          <w:szCs w:val="44"/>
          <w:lang w:val="en-US" w:eastAsia="zh-CN"/>
        </w:rPr>
        <w:fldChar w:fldCharType="end"/>
      </w:r>
      <w:r>
        <w:rPr>
          <w:rFonts w:hint="eastAsia" w:ascii="方正小标宋简体" w:hAnsi="方正小标宋简体" w:eastAsia="方正小标宋简体" w:cs="方正小标宋简体"/>
          <w:sz w:val="44"/>
          <w:szCs w:val="44"/>
          <w:lang w:val="en-US" w:eastAsia="zh-CN"/>
        </w:rPr>
        <w:fldChar w:fldCharType="begin"/>
      </w:r>
      <w:r>
        <w:rPr>
          <w:rFonts w:hint="eastAsia" w:ascii="方正小标宋简体" w:hAnsi="方正小标宋简体" w:eastAsia="方正小标宋简体" w:cs="方正小标宋简体"/>
          <w:sz w:val="44"/>
          <w:szCs w:val="44"/>
          <w:lang w:val="en-US" w:eastAsia="zh-CN"/>
        </w:rPr>
        <w:instrText xml:space="preserve"> HYPERLINK "https://www.maerkang.gov.cn/maerkang/c102804/202004/7a6e59282480447891c520d1b3189fcf.shtml" </w:instrText>
      </w:r>
      <w:r>
        <w:rPr>
          <w:rFonts w:hint="eastAsia" w:ascii="方正小标宋简体" w:hAnsi="方正小标宋简体" w:eastAsia="方正小标宋简体" w:cs="方正小标宋简体"/>
          <w:sz w:val="44"/>
          <w:szCs w:val="44"/>
          <w:lang w:val="en-US" w:eastAsia="zh-CN"/>
        </w:rPr>
        <w:fldChar w:fldCharType="separate"/>
      </w:r>
      <w:r>
        <w:rPr>
          <w:rFonts w:hint="eastAsia" w:ascii="方正小标宋简体" w:hAnsi="方正小标宋简体" w:eastAsia="方正小标宋简体" w:cs="方正小标宋简体"/>
          <w:sz w:val="44"/>
          <w:szCs w:val="44"/>
          <w:lang w:val="en-US" w:eastAsia="zh-CN"/>
        </w:rPr>
        <w:fldChar w:fldCharType="end"/>
      </w:r>
      <w:r>
        <w:rPr>
          <w:rFonts w:hint="eastAsia" w:ascii="方正小标宋简体" w:hAnsi="方正小标宋简体" w:eastAsia="方正小标宋简体" w:cs="方正小标宋简体"/>
          <w:sz w:val="44"/>
          <w:szCs w:val="44"/>
          <w:lang w:val="en-US" w:eastAsia="zh-CN"/>
        </w:rPr>
        <w:fldChar w:fldCharType="begin"/>
      </w:r>
      <w:r>
        <w:rPr>
          <w:rFonts w:hint="eastAsia" w:ascii="方正小标宋简体" w:hAnsi="方正小标宋简体" w:eastAsia="方正小标宋简体" w:cs="方正小标宋简体"/>
          <w:sz w:val="44"/>
          <w:szCs w:val="44"/>
          <w:lang w:val="en-US" w:eastAsia="zh-CN"/>
        </w:rPr>
        <w:instrText xml:space="preserve"> HYPERLINK "https://www.maerkang.gov.cn/maerkang/c102804/202004/7a6e59282480447891c520d1b3189fcf.shtml" </w:instrText>
      </w:r>
      <w:r>
        <w:rPr>
          <w:rFonts w:hint="eastAsia" w:ascii="方正小标宋简体" w:hAnsi="方正小标宋简体" w:eastAsia="方正小标宋简体" w:cs="方正小标宋简体"/>
          <w:sz w:val="44"/>
          <w:szCs w:val="44"/>
          <w:lang w:val="en-US" w:eastAsia="zh-CN"/>
        </w:rPr>
        <w:fldChar w:fldCharType="separate"/>
      </w:r>
      <w:r>
        <w:rPr>
          <w:rFonts w:hint="eastAsia" w:ascii="方正小标宋简体" w:hAnsi="方正小标宋简体" w:eastAsia="方正小标宋简体" w:cs="方正小标宋简体"/>
          <w:sz w:val="44"/>
          <w:szCs w:val="44"/>
          <w:lang w:val="en-US" w:eastAsia="zh-CN"/>
        </w:rPr>
        <w:fldChar w:fldCharType="end"/>
      </w:r>
      <w:r>
        <w:rPr>
          <w:rFonts w:hint="eastAsia" w:ascii="方正小标宋简体" w:hAnsi="方正小标宋简体" w:eastAsia="方正小标宋简体" w:cs="方正小标宋简体"/>
          <w:sz w:val="44"/>
          <w:szCs w:val="44"/>
          <w:lang w:val="en-US" w:eastAsia="zh-CN"/>
        </w:rPr>
        <w:fldChar w:fldCharType="begin"/>
      </w:r>
      <w:r>
        <w:rPr>
          <w:rFonts w:hint="eastAsia" w:ascii="方正小标宋简体" w:hAnsi="方正小标宋简体" w:eastAsia="方正小标宋简体" w:cs="方正小标宋简体"/>
          <w:sz w:val="44"/>
          <w:szCs w:val="44"/>
          <w:lang w:val="en-US" w:eastAsia="zh-CN"/>
        </w:rPr>
        <w:instrText xml:space="preserve"> HYPERLINK "https://www.maerkang.gov.cn/maerkang/c102804/202004/7a6e59282480447891c520d1b3189fcf.shtml" </w:instrText>
      </w:r>
      <w:r>
        <w:rPr>
          <w:rFonts w:hint="eastAsia" w:ascii="方正小标宋简体" w:hAnsi="方正小标宋简体" w:eastAsia="方正小标宋简体" w:cs="方正小标宋简体"/>
          <w:sz w:val="44"/>
          <w:szCs w:val="44"/>
          <w:lang w:val="en-US" w:eastAsia="zh-CN"/>
        </w:rPr>
        <w:fldChar w:fldCharType="separate"/>
      </w:r>
      <w:r>
        <w:rPr>
          <w:rFonts w:hint="eastAsia" w:ascii="方正小标宋简体" w:hAnsi="方正小标宋简体" w:eastAsia="方正小标宋简体" w:cs="方正小标宋简体"/>
          <w:sz w:val="44"/>
          <w:szCs w:val="44"/>
          <w:lang w:val="en-US" w:eastAsia="zh-CN"/>
        </w:rPr>
        <w:fldChar w:fldCharType="end"/>
      </w:r>
      <w:r>
        <w:rPr>
          <w:rFonts w:hint="eastAsia" w:ascii="方正小标宋简体" w:hAnsi="方正小标宋简体" w:eastAsia="方正小标宋简体" w:cs="方正小标宋简体"/>
          <w:sz w:val="44"/>
          <w:szCs w:val="44"/>
          <w:lang w:val="en-US" w:eastAsia="zh-CN"/>
        </w:rPr>
        <w:fldChar w:fldCharType="begin"/>
      </w:r>
      <w:r>
        <w:rPr>
          <w:rFonts w:hint="eastAsia" w:ascii="方正小标宋简体" w:hAnsi="方正小标宋简体" w:eastAsia="方正小标宋简体" w:cs="方正小标宋简体"/>
          <w:sz w:val="44"/>
          <w:szCs w:val="44"/>
          <w:lang w:val="en-US" w:eastAsia="zh-CN"/>
        </w:rPr>
        <w:instrText xml:space="preserve"> HYPERLINK "https://www.maerkang.gov.cn/maerkang/c102804/202004/7a6e59282480447891c520d1b3189fcf.shtml" </w:instrText>
      </w:r>
      <w:r>
        <w:rPr>
          <w:rFonts w:hint="eastAsia" w:ascii="方正小标宋简体" w:hAnsi="方正小标宋简体" w:eastAsia="方正小标宋简体" w:cs="方正小标宋简体"/>
          <w:sz w:val="44"/>
          <w:szCs w:val="44"/>
          <w:lang w:val="en-US" w:eastAsia="zh-CN"/>
        </w:rPr>
        <w:fldChar w:fldCharType="separate"/>
      </w:r>
      <w:r>
        <w:rPr>
          <w:rFonts w:hint="eastAsia" w:ascii="方正小标宋简体" w:hAnsi="方正小标宋简体" w:eastAsia="方正小标宋简体" w:cs="方正小标宋简体"/>
          <w:sz w:val="44"/>
          <w:szCs w:val="44"/>
          <w:lang w:val="en-US" w:eastAsia="zh-CN"/>
        </w:rPr>
        <w:fldChar w:fldCharType="end"/>
      </w:r>
      <w:r>
        <w:rPr>
          <w:rFonts w:hint="eastAsia" w:ascii="方正小标宋简体" w:hAnsi="方正小标宋简体" w:eastAsia="方正小标宋简体" w:cs="方正小标宋简体"/>
          <w:sz w:val="44"/>
          <w:szCs w:val="44"/>
          <w:lang w:val="en-US" w:eastAsia="zh-CN"/>
        </w:rPr>
        <w:fldChar w:fldCharType="begin"/>
      </w:r>
      <w:r>
        <w:rPr>
          <w:rFonts w:hint="eastAsia" w:ascii="方正小标宋简体" w:hAnsi="方正小标宋简体" w:eastAsia="方正小标宋简体" w:cs="方正小标宋简体"/>
          <w:sz w:val="44"/>
          <w:szCs w:val="44"/>
          <w:lang w:val="en-US" w:eastAsia="zh-CN"/>
        </w:rPr>
        <w:instrText xml:space="preserve"> HYPERLINK "https://www.maerkang.gov.cn/maerkang/c102804/202004/7a6e59282480447891c520d1b3189fcf.shtml" </w:instrText>
      </w:r>
      <w:r>
        <w:rPr>
          <w:rFonts w:hint="eastAsia" w:ascii="方正小标宋简体" w:hAnsi="方正小标宋简体" w:eastAsia="方正小标宋简体" w:cs="方正小标宋简体"/>
          <w:sz w:val="44"/>
          <w:szCs w:val="44"/>
          <w:lang w:val="en-US" w:eastAsia="zh-CN"/>
        </w:rPr>
        <w:fldChar w:fldCharType="separate"/>
      </w:r>
      <w:r>
        <w:rPr>
          <w:rFonts w:hint="eastAsia" w:ascii="方正小标宋简体" w:hAnsi="方正小标宋简体" w:eastAsia="方正小标宋简体" w:cs="方正小标宋简体"/>
          <w:sz w:val="44"/>
          <w:szCs w:val="44"/>
          <w:lang w:val="en-US" w:eastAsia="zh-CN"/>
        </w:rPr>
        <w:fldChar w:fldCharType="end"/>
      </w:r>
    </w:p>
    <w:p>
      <w:pPr>
        <w:rPr>
          <w:rFonts w:hint="eastAsia"/>
          <w:sz w:val="32"/>
          <w:szCs w:val="32"/>
        </w:rPr>
      </w:pPr>
      <w:r>
        <w:rPr>
          <w:rFonts w:hint="eastAsia"/>
          <w:sz w:val="32"/>
          <w:szCs w:val="32"/>
        </w:rPr>
        <w:t>目录 </w:t>
      </w:r>
    </w:p>
    <w:p>
      <w:pPr>
        <w:rPr>
          <w:rFonts w:hint="eastAsia"/>
          <w:sz w:val="32"/>
          <w:szCs w:val="32"/>
        </w:rPr>
      </w:pPr>
      <w:r>
        <w:rPr>
          <w:rFonts w:hint="eastAsia"/>
          <w:sz w:val="32"/>
          <w:szCs w:val="32"/>
        </w:rPr>
        <w:t>一、  基本职能及主要工作</w:t>
      </w:r>
    </w:p>
    <w:p>
      <w:pPr>
        <w:rPr>
          <w:rFonts w:hint="eastAsia"/>
          <w:sz w:val="32"/>
          <w:szCs w:val="32"/>
        </w:rPr>
      </w:pPr>
      <w:r>
        <w:rPr>
          <w:rFonts w:hint="eastAsia"/>
          <w:sz w:val="32"/>
          <w:szCs w:val="32"/>
        </w:rPr>
        <w:t>（一）部门职能简介</w:t>
      </w:r>
    </w:p>
    <w:p>
      <w:pPr>
        <w:rPr>
          <w:rFonts w:hint="eastAsia"/>
          <w:sz w:val="32"/>
          <w:szCs w:val="32"/>
        </w:rPr>
      </w:pPr>
      <w:r>
        <w:rPr>
          <w:rFonts w:hint="eastAsia"/>
          <w:sz w:val="32"/>
          <w:szCs w:val="32"/>
        </w:rPr>
        <w:t>（二）2020年重点工作</w:t>
      </w:r>
    </w:p>
    <w:p>
      <w:pPr>
        <w:rPr>
          <w:rFonts w:hint="eastAsia"/>
          <w:sz w:val="32"/>
          <w:szCs w:val="32"/>
        </w:rPr>
      </w:pPr>
      <w:r>
        <w:rPr>
          <w:rFonts w:hint="eastAsia"/>
          <w:sz w:val="32"/>
          <w:szCs w:val="32"/>
        </w:rPr>
        <w:t>二、部门预算单位构成</w:t>
      </w:r>
    </w:p>
    <w:p>
      <w:pPr>
        <w:rPr>
          <w:rFonts w:hint="eastAsia"/>
          <w:sz w:val="32"/>
          <w:szCs w:val="32"/>
        </w:rPr>
      </w:pPr>
      <w:r>
        <w:rPr>
          <w:rFonts w:hint="eastAsia"/>
          <w:sz w:val="32"/>
          <w:szCs w:val="32"/>
        </w:rPr>
        <w:t>三、收支预算情况说明</w:t>
      </w:r>
    </w:p>
    <w:p>
      <w:pPr>
        <w:rPr>
          <w:rFonts w:hint="eastAsia"/>
          <w:sz w:val="32"/>
          <w:szCs w:val="32"/>
        </w:rPr>
      </w:pPr>
      <w:r>
        <w:rPr>
          <w:rFonts w:hint="eastAsia"/>
          <w:sz w:val="32"/>
          <w:szCs w:val="32"/>
        </w:rPr>
        <w:t>（一）收入预算情况</w:t>
      </w:r>
    </w:p>
    <w:p>
      <w:pPr>
        <w:rPr>
          <w:rFonts w:hint="eastAsia"/>
          <w:sz w:val="32"/>
          <w:szCs w:val="32"/>
        </w:rPr>
      </w:pPr>
      <w:r>
        <w:rPr>
          <w:rFonts w:hint="eastAsia"/>
          <w:sz w:val="32"/>
          <w:szCs w:val="32"/>
        </w:rPr>
        <w:t>（二）支出预算情况</w:t>
      </w:r>
    </w:p>
    <w:p>
      <w:pPr>
        <w:rPr>
          <w:rFonts w:hint="eastAsia"/>
          <w:sz w:val="32"/>
          <w:szCs w:val="32"/>
        </w:rPr>
      </w:pPr>
      <w:r>
        <w:rPr>
          <w:rFonts w:hint="eastAsia"/>
          <w:sz w:val="32"/>
          <w:szCs w:val="32"/>
        </w:rPr>
        <w:t>四、财政拨款收支预算情况说明</w:t>
      </w:r>
    </w:p>
    <w:p>
      <w:pPr>
        <w:rPr>
          <w:rFonts w:hint="eastAsia"/>
          <w:sz w:val="32"/>
          <w:szCs w:val="32"/>
        </w:rPr>
      </w:pPr>
      <w:r>
        <w:rPr>
          <w:rFonts w:hint="eastAsia"/>
          <w:sz w:val="32"/>
          <w:szCs w:val="32"/>
        </w:rPr>
        <w:t>五、一般公共预算当年拨款情况说明</w:t>
      </w:r>
    </w:p>
    <w:p>
      <w:pPr>
        <w:rPr>
          <w:rFonts w:hint="eastAsia"/>
          <w:sz w:val="32"/>
          <w:szCs w:val="32"/>
        </w:rPr>
      </w:pPr>
      <w:r>
        <w:rPr>
          <w:rFonts w:hint="eastAsia"/>
          <w:sz w:val="32"/>
          <w:szCs w:val="32"/>
        </w:rPr>
        <w:t>（一）一般公共预算当年拨款规模变化情况</w:t>
      </w:r>
    </w:p>
    <w:p>
      <w:pPr>
        <w:rPr>
          <w:rFonts w:hint="eastAsia"/>
          <w:sz w:val="32"/>
          <w:szCs w:val="32"/>
        </w:rPr>
      </w:pPr>
      <w:r>
        <w:rPr>
          <w:rFonts w:hint="eastAsia"/>
          <w:sz w:val="32"/>
          <w:szCs w:val="32"/>
        </w:rPr>
        <w:t>（二）一般公共预算当年拨款结构情况</w:t>
      </w:r>
    </w:p>
    <w:p>
      <w:pPr>
        <w:rPr>
          <w:rFonts w:hint="eastAsia"/>
          <w:sz w:val="32"/>
          <w:szCs w:val="32"/>
        </w:rPr>
      </w:pPr>
      <w:r>
        <w:rPr>
          <w:rFonts w:hint="eastAsia"/>
          <w:sz w:val="32"/>
          <w:szCs w:val="32"/>
        </w:rPr>
        <w:t>（三）一般公共预算当年拨款具体使用情况</w:t>
      </w:r>
    </w:p>
    <w:p>
      <w:pPr>
        <w:rPr>
          <w:rFonts w:hint="eastAsia"/>
          <w:sz w:val="32"/>
          <w:szCs w:val="32"/>
        </w:rPr>
      </w:pPr>
      <w:r>
        <w:rPr>
          <w:rFonts w:hint="eastAsia"/>
          <w:sz w:val="32"/>
          <w:szCs w:val="32"/>
        </w:rPr>
        <w:t>六、一般公共预算基本支出情况说明</w:t>
      </w:r>
    </w:p>
    <w:p>
      <w:pPr>
        <w:rPr>
          <w:rFonts w:hint="eastAsia"/>
          <w:sz w:val="32"/>
          <w:szCs w:val="32"/>
        </w:rPr>
      </w:pPr>
      <w:r>
        <w:rPr>
          <w:rFonts w:hint="eastAsia"/>
          <w:sz w:val="32"/>
          <w:szCs w:val="32"/>
        </w:rPr>
        <w:t>七、“三公”经费财政拨款预算安排情况说明</w:t>
      </w:r>
    </w:p>
    <w:p>
      <w:pPr>
        <w:rPr>
          <w:rFonts w:hint="eastAsia"/>
          <w:sz w:val="32"/>
          <w:szCs w:val="32"/>
        </w:rPr>
      </w:pPr>
      <w:r>
        <w:rPr>
          <w:rFonts w:hint="eastAsia"/>
          <w:sz w:val="32"/>
          <w:szCs w:val="32"/>
        </w:rPr>
        <w:t>八、政府性基金预算支出情况说明</w:t>
      </w:r>
    </w:p>
    <w:p>
      <w:pPr>
        <w:rPr>
          <w:rFonts w:hint="eastAsia"/>
          <w:sz w:val="32"/>
          <w:szCs w:val="32"/>
        </w:rPr>
      </w:pPr>
      <w:r>
        <w:rPr>
          <w:rFonts w:hint="eastAsia"/>
          <w:sz w:val="32"/>
          <w:szCs w:val="32"/>
        </w:rPr>
        <w:t>九、其他重要事项的情况说明</w:t>
      </w:r>
    </w:p>
    <w:p>
      <w:pPr>
        <w:rPr>
          <w:rFonts w:hint="eastAsia"/>
          <w:sz w:val="32"/>
          <w:szCs w:val="32"/>
        </w:rPr>
      </w:pPr>
      <w:r>
        <w:rPr>
          <w:rFonts w:hint="eastAsia"/>
          <w:sz w:val="32"/>
          <w:szCs w:val="32"/>
        </w:rPr>
        <w:t>十、名称解释</w:t>
      </w:r>
    </w:p>
    <w:p>
      <w:pPr>
        <w:rPr>
          <w:rFonts w:hint="eastAsia"/>
          <w:sz w:val="32"/>
          <w:szCs w:val="32"/>
        </w:rPr>
      </w:pPr>
      <w:r>
        <w:rPr>
          <w:rFonts w:hint="eastAsia"/>
          <w:sz w:val="32"/>
          <w:szCs w:val="32"/>
        </w:rPr>
        <w:t> </w:t>
      </w:r>
    </w:p>
    <w:p>
      <w:pPr>
        <w:rPr>
          <w:rFonts w:hint="eastAsia"/>
          <w:sz w:val="32"/>
          <w:szCs w:val="32"/>
        </w:rPr>
      </w:pPr>
      <w:r>
        <w:rPr>
          <w:rFonts w:hint="eastAsia"/>
          <w:sz w:val="32"/>
          <w:szCs w:val="32"/>
        </w:rPr>
        <w:t> </w:t>
      </w:r>
    </w:p>
    <w:p>
      <w:pPr>
        <w:rPr>
          <w:rFonts w:hint="eastAsia"/>
          <w:sz w:val="32"/>
          <w:szCs w:val="32"/>
        </w:rPr>
      </w:pPr>
      <w:r>
        <w:rPr>
          <w:rFonts w:hint="eastAsia"/>
          <w:sz w:val="32"/>
          <w:szCs w:val="32"/>
        </w:rPr>
        <w:t>一、基本职能及主要工作</w:t>
      </w:r>
    </w:p>
    <w:p>
      <w:pPr>
        <w:rPr>
          <w:rFonts w:hint="eastAsia"/>
          <w:sz w:val="32"/>
          <w:szCs w:val="32"/>
        </w:rPr>
      </w:pPr>
      <w:r>
        <w:rPr>
          <w:rFonts w:hint="eastAsia"/>
          <w:sz w:val="32"/>
          <w:szCs w:val="32"/>
        </w:rPr>
        <w:t>（一）中共马尔康市纪律检查委员会职能简介</w:t>
      </w:r>
    </w:p>
    <w:p>
      <w:pPr>
        <w:rPr>
          <w:rFonts w:hint="eastAsia"/>
          <w:sz w:val="32"/>
          <w:szCs w:val="32"/>
        </w:rPr>
      </w:pPr>
      <w:r>
        <w:rPr>
          <w:rFonts w:hint="eastAsia"/>
          <w:sz w:val="32"/>
          <w:szCs w:val="32"/>
        </w:rPr>
        <w:t>根据马尔委办发【2019】31号文件规定，主要职责是：负责全市党的纪律检查、监察工作；依照党的章程和其他党内法规履行监督、执纪、问责职责；依照法律规定履行监督、调查、处置职责；负责组织协调全面从严治党、党风廉政建设和反腐败宣传教育，综合分析全面从严治党、党风廉政建设和反腐败工作情况；加强反腐败国际追逃追赃和防逃工作的组合协调，督促有关部门做好相关工作；根据干部管理权限，负责纪检监察系统两道班子建设、干部队伍建设和组织建设的综合规划、政策研究、制度建设和业务指导。</w:t>
      </w:r>
    </w:p>
    <w:p>
      <w:pPr>
        <w:rPr>
          <w:rFonts w:hint="eastAsia"/>
          <w:sz w:val="32"/>
          <w:szCs w:val="32"/>
        </w:rPr>
      </w:pPr>
      <w:r>
        <w:rPr>
          <w:rFonts w:hint="eastAsia"/>
          <w:sz w:val="32"/>
          <w:szCs w:val="32"/>
        </w:rPr>
        <w:t> （二）中共马尔康市纪律检查委员会2020年重点工作</w:t>
      </w:r>
    </w:p>
    <w:p>
      <w:pPr>
        <w:rPr>
          <w:rFonts w:hint="eastAsia"/>
          <w:sz w:val="32"/>
          <w:szCs w:val="32"/>
        </w:rPr>
      </w:pPr>
      <w:r>
        <w:rPr>
          <w:rFonts w:hint="eastAsia"/>
          <w:sz w:val="32"/>
          <w:szCs w:val="32"/>
        </w:rPr>
        <w:t>2020年工作重点是切实抓好党的方针政策和决议的执行情况，做好中央、省、州、市重大决策部署落实情况的监督检查。持续深化正风肃纪工作，切实维护党的章程和各项规章制度，依法依纪严肃查处违法违纪行为等。</w:t>
      </w:r>
    </w:p>
    <w:p>
      <w:pPr>
        <w:rPr>
          <w:rFonts w:hint="eastAsia"/>
          <w:sz w:val="32"/>
          <w:szCs w:val="32"/>
        </w:rPr>
      </w:pPr>
      <w:r>
        <w:rPr>
          <w:rFonts w:hint="eastAsia"/>
          <w:sz w:val="32"/>
          <w:szCs w:val="32"/>
        </w:rPr>
        <w:t>   二、部门预算单位构成</w:t>
      </w:r>
    </w:p>
    <w:p>
      <w:pPr>
        <w:rPr>
          <w:rFonts w:hint="eastAsia"/>
          <w:sz w:val="32"/>
          <w:szCs w:val="32"/>
        </w:rPr>
      </w:pPr>
      <w:r>
        <w:rPr>
          <w:rFonts w:hint="eastAsia"/>
          <w:sz w:val="32"/>
          <w:szCs w:val="32"/>
        </w:rPr>
        <w:t>   中共马尔康市纪律检查委员会属一级预算单位，下属二级预算单位0个，其中：行政单位0个；参照公务员法管理的事业单位0个；其他事业单位0个。</w:t>
      </w:r>
    </w:p>
    <w:p>
      <w:pPr>
        <w:rPr>
          <w:rFonts w:hint="eastAsia"/>
          <w:sz w:val="32"/>
          <w:szCs w:val="32"/>
        </w:rPr>
      </w:pPr>
      <w:r>
        <w:rPr>
          <w:rFonts w:hint="eastAsia"/>
          <w:sz w:val="32"/>
          <w:szCs w:val="32"/>
        </w:rPr>
        <w:t>三、收支预算情况说明</w:t>
      </w:r>
    </w:p>
    <w:p>
      <w:pPr>
        <w:rPr>
          <w:rFonts w:hint="eastAsia"/>
          <w:sz w:val="32"/>
          <w:szCs w:val="32"/>
        </w:rPr>
      </w:pPr>
      <w:r>
        <w:rPr>
          <w:rFonts w:hint="eastAsia"/>
          <w:sz w:val="32"/>
          <w:szCs w:val="32"/>
        </w:rPr>
        <w:t>   按照综合预算的原则，中共马尔康市纪律检查委员会所有收入和支出均纳入部门预算管理。收入包括：一般公共预算拨款收入807.75万元，事业收入0万元，其他收入0万元，上年结转42.05万元(本年将上年财返资金纳入预算公示）；支出包括：一般公共服务支出609.78万元，教育支出0万元，文化体育与传媒支出0万元，社会保障和就业支出116.65万元，卫生健康支出53.44万元，住房保障支出69.93万元。中共马尔康市纪律检查委员会2020年收支总预算849.8万元,比2019年收支预算总数增加263.19万元，主要原因:2020年将财返纳入收支预算公示；纪检监察体制改革，将各单位13个纪检组编制划入我单位，因此新增职工13人，工资、津补贴、职业年金、养老保险、医疗保险、办公经费等各项经费都增加了。</w:t>
      </w:r>
    </w:p>
    <w:p>
      <w:pPr>
        <w:rPr>
          <w:rFonts w:hint="eastAsia"/>
          <w:sz w:val="32"/>
          <w:szCs w:val="32"/>
        </w:rPr>
      </w:pPr>
      <w:r>
        <w:rPr>
          <w:rFonts w:hint="eastAsia"/>
          <w:sz w:val="32"/>
          <w:szCs w:val="32"/>
        </w:rPr>
        <w:t>   （一）收入预算情况</w:t>
      </w:r>
    </w:p>
    <w:p>
      <w:pPr>
        <w:rPr>
          <w:rFonts w:hint="eastAsia"/>
          <w:sz w:val="32"/>
          <w:szCs w:val="32"/>
        </w:rPr>
      </w:pPr>
      <w:r>
        <w:rPr>
          <w:rFonts w:hint="eastAsia"/>
          <w:sz w:val="32"/>
          <w:szCs w:val="32"/>
        </w:rPr>
        <w:t>中共马尔康市纪律检查委员会2020年收入预算849.8万元，其中：上年结转42.05万元，占5%；一般公共预算拨款收入807.75万元，占95%；事业收入0万元，占0%；其他收入0万元，占0%。</w:t>
      </w:r>
    </w:p>
    <w:p>
      <w:pPr>
        <w:rPr>
          <w:rFonts w:hint="eastAsia"/>
          <w:sz w:val="32"/>
          <w:szCs w:val="32"/>
        </w:rPr>
      </w:pPr>
      <w:r>
        <w:rPr>
          <w:rFonts w:hint="eastAsia"/>
          <w:sz w:val="32"/>
          <w:szCs w:val="32"/>
        </w:rPr>
        <w:t>（二）支出预算情况</w:t>
      </w:r>
    </w:p>
    <w:p>
      <w:pPr>
        <w:rPr>
          <w:rFonts w:hint="eastAsia"/>
          <w:sz w:val="32"/>
          <w:szCs w:val="32"/>
        </w:rPr>
      </w:pPr>
      <w:r>
        <w:rPr>
          <w:rFonts w:hint="eastAsia"/>
          <w:sz w:val="32"/>
          <w:szCs w:val="32"/>
        </w:rPr>
        <w:t>   中共马尔康市纪律检查委员会单位2020年支出预算849.8万元，其中：基本支出791.79万元，占93%；项目支出58.01万元，占7%。</w:t>
      </w:r>
    </w:p>
    <w:p>
      <w:pPr>
        <w:rPr>
          <w:rFonts w:hint="eastAsia"/>
          <w:sz w:val="32"/>
          <w:szCs w:val="32"/>
        </w:rPr>
      </w:pPr>
      <w:r>
        <w:rPr>
          <w:rFonts w:hint="eastAsia"/>
          <w:sz w:val="32"/>
          <w:szCs w:val="32"/>
        </w:rPr>
        <w:t>四、财政拨款收支预算情况说明</w:t>
      </w:r>
    </w:p>
    <w:p>
      <w:pPr>
        <w:rPr>
          <w:rFonts w:hint="eastAsia"/>
          <w:sz w:val="32"/>
          <w:szCs w:val="32"/>
        </w:rPr>
      </w:pPr>
      <w:r>
        <w:rPr>
          <w:rFonts w:hint="eastAsia"/>
          <w:sz w:val="32"/>
          <w:szCs w:val="32"/>
        </w:rPr>
        <w:t>中共马尔康市纪律检查委员会单位2020年财政拨款收支总预算849.8万元,比2019年财政拨款收支总预算增加263.19万元，主要原因:收入包括：本年一般公共预算拨款收入807.75万元，上年结转财政拨款资金42.05万元；</w:t>
      </w:r>
    </w:p>
    <w:p>
      <w:pPr>
        <w:rPr>
          <w:rFonts w:hint="eastAsia"/>
          <w:sz w:val="32"/>
          <w:szCs w:val="32"/>
        </w:rPr>
      </w:pPr>
      <w:r>
        <w:rPr>
          <w:rFonts w:hint="eastAsia"/>
          <w:sz w:val="32"/>
          <w:szCs w:val="32"/>
        </w:rPr>
        <w:t>支出包括：一般公共服务支出609.78万元，教育支出0万元，文化体育与传媒支出0万元，社会保障和就业支出116.65万元，卫生健康支出53.44万元，住房保障支出69.93万元。</w:t>
      </w:r>
    </w:p>
    <w:p>
      <w:pPr>
        <w:rPr>
          <w:rFonts w:hint="eastAsia"/>
          <w:sz w:val="32"/>
          <w:szCs w:val="32"/>
        </w:rPr>
      </w:pPr>
      <w:r>
        <w:rPr>
          <w:rFonts w:hint="eastAsia"/>
          <w:sz w:val="32"/>
          <w:szCs w:val="32"/>
        </w:rPr>
        <w:t>五、一般公共预算当年拨款情况说明</w:t>
      </w:r>
    </w:p>
    <w:p>
      <w:pPr>
        <w:rPr>
          <w:rFonts w:hint="eastAsia"/>
          <w:sz w:val="32"/>
          <w:szCs w:val="32"/>
        </w:rPr>
      </w:pPr>
      <w:r>
        <w:rPr>
          <w:rFonts w:hint="eastAsia"/>
          <w:sz w:val="32"/>
          <w:szCs w:val="32"/>
        </w:rPr>
        <w:t>（一）一般公共预算当年拨款规模变化情况</w:t>
      </w:r>
    </w:p>
    <w:p>
      <w:pPr>
        <w:rPr>
          <w:rFonts w:hint="eastAsia"/>
          <w:sz w:val="32"/>
          <w:szCs w:val="32"/>
        </w:rPr>
      </w:pPr>
      <w:r>
        <w:rPr>
          <w:rFonts w:hint="eastAsia"/>
          <w:sz w:val="32"/>
          <w:szCs w:val="32"/>
        </w:rPr>
        <w:t>中共马尔康市纪律检查委员会2020年一般公共预算当年拨款807.75万元，比2019年预算数增加221.14万元，主要是基本支出增加215.18万元，项目支出增加5.96万元，主要原因:单位新增加职工13人，工资、津补贴、职业年金、养老保险、医疗保险、办公经费等各项经费都增加了。2020年我单位按照省纪委要求需采购涉密专用设备。</w:t>
      </w:r>
    </w:p>
    <w:p>
      <w:pPr>
        <w:rPr>
          <w:rFonts w:hint="eastAsia"/>
          <w:sz w:val="32"/>
          <w:szCs w:val="32"/>
        </w:rPr>
      </w:pPr>
      <w:r>
        <w:rPr>
          <w:rFonts w:hint="eastAsia"/>
          <w:sz w:val="32"/>
          <w:szCs w:val="32"/>
        </w:rPr>
        <w:t>（二）一般公共预算当年拨款结构情况（按照各单位预算中涉及功能科目逐一说明）</w:t>
      </w:r>
    </w:p>
    <w:p>
      <w:pPr>
        <w:rPr>
          <w:rFonts w:hint="eastAsia"/>
          <w:sz w:val="32"/>
          <w:szCs w:val="32"/>
        </w:rPr>
      </w:pPr>
      <w:r>
        <w:rPr>
          <w:rFonts w:hint="eastAsia"/>
          <w:sz w:val="32"/>
          <w:szCs w:val="32"/>
        </w:rPr>
        <w:t>一般公共服务支出567.73万元，占70%；教育支出0万元，占0%；文化体育与传媒支出0万元，占0%；社会保障和就业支出116.65万元，占14%；卫生健康支出53.44万元，占7%；住房保障支出69.93万元，占9%。</w:t>
      </w:r>
    </w:p>
    <w:p>
      <w:pPr>
        <w:rPr>
          <w:rFonts w:hint="eastAsia"/>
          <w:sz w:val="32"/>
          <w:szCs w:val="32"/>
        </w:rPr>
      </w:pPr>
      <w:r>
        <w:rPr>
          <w:rFonts w:hint="eastAsia"/>
          <w:sz w:val="32"/>
          <w:szCs w:val="32"/>
        </w:rPr>
        <w:t>一般公共预算当年拨款具体使用情况（按照各单位预算中涉及功能科目逐一说明）</w:t>
      </w:r>
    </w:p>
    <w:p>
      <w:pPr>
        <w:rPr>
          <w:rFonts w:hint="eastAsia"/>
          <w:sz w:val="32"/>
          <w:szCs w:val="32"/>
        </w:rPr>
      </w:pPr>
      <w:r>
        <w:rPr>
          <w:rFonts w:hint="eastAsia"/>
          <w:sz w:val="32"/>
          <w:szCs w:val="32"/>
        </w:rPr>
        <w:t>   1．一般公共服务（201）纪检监察事务（11）行政运行（01）2020年预算数为548.31万元，主要用于:一般性行政事务开支，确保单位正常运转。</w:t>
      </w:r>
    </w:p>
    <w:p>
      <w:pPr>
        <w:rPr>
          <w:rFonts w:hint="eastAsia"/>
          <w:sz w:val="32"/>
          <w:szCs w:val="32"/>
        </w:rPr>
      </w:pPr>
      <w:r>
        <w:rPr>
          <w:rFonts w:hint="eastAsia"/>
          <w:sz w:val="32"/>
          <w:szCs w:val="32"/>
        </w:rPr>
        <w:t>2.一般公共服务（201）纪检监察事务（11）事业运行（50）2020年预算数为19.42万元，主要用于：一般性事务开支，确保单位正常运转。</w:t>
      </w:r>
    </w:p>
    <w:p>
      <w:pPr>
        <w:rPr>
          <w:rFonts w:hint="eastAsia"/>
          <w:sz w:val="32"/>
          <w:szCs w:val="32"/>
        </w:rPr>
      </w:pPr>
      <w:r>
        <w:rPr>
          <w:rFonts w:hint="eastAsia"/>
          <w:sz w:val="32"/>
          <w:szCs w:val="32"/>
        </w:rPr>
        <w:t>3．社会保障和就业支出（208）行政事业单位离退休（05）机关事业单位基本养老保险费支出（05）2020年预算数为79.29万元，主要用于：单位职工全年养老保险。</w:t>
      </w:r>
    </w:p>
    <w:p>
      <w:pPr>
        <w:rPr>
          <w:rFonts w:hint="eastAsia"/>
          <w:sz w:val="32"/>
          <w:szCs w:val="32"/>
        </w:rPr>
      </w:pPr>
      <w:r>
        <w:rPr>
          <w:rFonts w:hint="eastAsia"/>
          <w:sz w:val="32"/>
          <w:szCs w:val="32"/>
        </w:rPr>
        <w:t>4．社会保障和就业支出（208）行政事业单位离退休（05）机关事业单位职业年金缴费支出（06）2020年预算数为37.36万元。主要用于支付单位职工全年的职业年金</w:t>
      </w:r>
    </w:p>
    <w:p>
      <w:pPr>
        <w:rPr>
          <w:rFonts w:hint="eastAsia"/>
          <w:sz w:val="32"/>
          <w:szCs w:val="32"/>
        </w:rPr>
      </w:pPr>
      <w:r>
        <w:rPr>
          <w:rFonts w:hint="eastAsia"/>
          <w:sz w:val="32"/>
          <w:szCs w:val="32"/>
        </w:rPr>
        <w:t>5.卫生健康支出（210）行政事业单位医疗（11）行政单位医疗（01）2020年预算数为45.76万元。主要用于支付单位职工全年医疗保险。</w:t>
      </w:r>
    </w:p>
    <w:p>
      <w:pPr>
        <w:rPr>
          <w:rFonts w:hint="eastAsia"/>
          <w:sz w:val="32"/>
          <w:szCs w:val="32"/>
        </w:rPr>
      </w:pPr>
      <w:r>
        <w:rPr>
          <w:rFonts w:hint="eastAsia"/>
          <w:sz w:val="32"/>
          <w:szCs w:val="32"/>
        </w:rPr>
        <w:t>6.卫生健康支出（210）行政事业单位医疗（11）公务员医疗补助（03）2020年预算数为7.34万元。主要用于支付单位职工全年医疗保险。</w:t>
      </w:r>
    </w:p>
    <w:p>
      <w:pPr>
        <w:rPr>
          <w:rFonts w:hint="eastAsia"/>
          <w:sz w:val="32"/>
          <w:szCs w:val="32"/>
        </w:rPr>
      </w:pPr>
      <w:r>
        <w:rPr>
          <w:rFonts w:hint="eastAsia"/>
          <w:sz w:val="32"/>
          <w:szCs w:val="32"/>
        </w:rPr>
        <w:t>7.卫生健康支出（210）行政事业单位医疗（11）其他行政事业单位医疗补助（99）2020年预算数为0.34万元。主要用于支付单位职工全年医疗保险。</w:t>
      </w:r>
    </w:p>
    <w:p>
      <w:pPr>
        <w:rPr>
          <w:rFonts w:hint="eastAsia"/>
          <w:sz w:val="32"/>
          <w:szCs w:val="32"/>
        </w:rPr>
      </w:pPr>
      <w:r>
        <w:rPr>
          <w:rFonts w:hint="eastAsia"/>
          <w:sz w:val="32"/>
          <w:szCs w:val="32"/>
        </w:rPr>
        <w:t>8.住房保障（221）住房改革支出（02）住房公积金（01）2020年预算数为69.93万元。主要用于支付单位职工全年的住房公积金</w:t>
      </w:r>
    </w:p>
    <w:p>
      <w:pPr>
        <w:rPr>
          <w:rFonts w:hint="eastAsia"/>
          <w:sz w:val="32"/>
          <w:szCs w:val="32"/>
        </w:rPr>
      </w:pPr>
      <w:r>
        <w:rPr>
          <w:rFonts w:hint="eastAsia"/>
          <w:sz w:val="32"/>
          <w:szCs w:val="32"/>
        </w:rPr>
        <w:t>六、一般公共预算基本支出情况说明</w:t>
      </w:r>
    </w:p>
    <w:p>
      <w:pPr>
        <w:rPr>
          <w:rFonts w:hint="eastAsia"/>
          <w:sz w:val="32"/>
          <w:szCs w:val="32"/>
        </w:rPr>
      </w:pPr>
      <w:r>
        <w:rPr>
          <w:rFonts w:hint="eastAsia"/>
          <w:sz w:val="32"/>
          <w:szCs w:val="32"/>
        </w:rPr>
        <w:t>中共马尔康市纪律检查委员会2020年一般公共预算基本支出791.79万元，其中：人员经费683.66万元，主要包括：基本工资、津贴补贴、奖金、其他社会保障缴费、绩效工资、机关事业单位基本养老保险缴费、职业年金缴费、其他工资福利支出、离休费、奖励金、住房公积金、其他对个人和家庭的补助支出。公用经费108.13万元，主要包括：办公费、印刷费、手续费、水费、电费、邮电费、差旅费、维修（护）费、租赁费、会议费、培训费、劳务费、工会经费、福利费、其他交通工具运行维护费、其他商品和服务支出。</w:t>
      </w:r>
    </w:p>
    <w:p>
      <w:pPr>
        <w:rPr>
          <w:rFonts w:hint="eastAsia"/>
          <w:sz w:val="32"/>
          <w:szCs w:val="32"/>
        </w:rPr>
      </w:pPr>
      <w:r>
        <w:rPr>
          <w:rFonts w:hint="eastAsia"/>
          <w:sz w:val="32"/>
          <w:szCs w:val="32"/>
        </w:rPr>
        <w:t>   七、“三公”经费财政拨款预算安排情况说明</w:t>
      </w:r>
    </w:p>
    <w:p>
      <w:pPr>
        <w:rPr>
          <w:rFonts w:hint="eastAsia"/>
          <w:sz w:val="32"/>
          <w:szCs w:val="32"/>
        </w:rPr>
      </w:pPr>
      <w:r>
        <w:rPr>
          <w:rFonts w:hint="eastAsia"/>
          <w:sz w:val="32"/>
          <w:szCs w:val="32"/>
        </w:rPr>
        <w:t>   中共马尔康市纪律检查委员会2020年“三公”经费财政拨款预算数10.5万元，其中：因公出国（境）经费0万元，公务接待费2.04万元，公务用车购置及运行维护费8.46万元。</w:t>
      </w:r>
    </w:p>
    <w:p>
      <w:pPr>
        <w:rPr>
          <w:rFonts w:hint="eastAsia"/>
          <w:sz w:val="32"/>
          <w:szCs w:val="32"/>
        </w:rPr>
      </w:pPr>
      <w:r>
        <w:rPr>
          <w:rFonts w:hint="eastAsia"/>
          <w:sz w:val="32"/>
          <w:szCs w:val="32"/>
        </w:rPr>
        <w:t>（一）2020年因公出国（境）经费0万元。较2019年预算经费0万元增长0%，我单位无因公出国境计划。</w:t>
      </w:r>
    </w:p>
    <w:p>
      <w:pPr>
        <w:rPr>
          <w:rFonts w:hint="eastAsia"/>
          <w:sz w:val="32"/>
          <w:szCs w:val="32"/>
        </w:rPr>
      </w:pPr>
      <w:r>
        <w:rPr>
          <w:rFonts w:hint="eastAsia"/>
          <w:sz w:val="32"/>
          <w:szCs w:val="32"/>
        </w:rPr>
        <w:t>（二）2020年公务接待费2.04万元。较2019年预算经费0万元增长2.04万元，主要原因是：按照公务费用的2%设立接待费，上年未预算。</w:t>
      </w:r>
    </w:p>
    <w:p>
      <w:pPr>
        <w:rPr>
          <w:rFonts w:hint="eastAsia"/>
          <w:sz w:val="32"/>
          <w:szCs w:val="32"/>
        </w:rPr>
      </w:pPr>
      <w:r>
        <w:rPr>
          <w:rFonts w:hint="eastAsia"/>
          <w:sz w:val="32"/>
          <w:szCs w:val="32"/>
        </w:rPr>
        <w:t>（三）2020年公务用车购置及运行维护费8.46万元。较2019年预算经费15万元减少43.6%，主要原因：厉行节约。</w:t>
      </w:r>
    </w:p>
    <w:p>
      <w:pPr>
        <w:rPr>
          <w:rFonts w:hint="eastAsia"/>
          <w:sz w:val="32"/>
          <w:szCs w:val="32"/>
        </w:rPr>
      </w:pPr>
      <w:r>
        <w:rPr>
          <w:rFonts w:hint="eastAsia"/>
          <w:sz w:val="32"/>
          <w:szCs w:val="32"/>
        </w:rPr>
        <w:t>   八、政府性基金预算支出情况说明</w:t>
      </w:r>
    </w:p>
    <w:p>
      <w:pPr>
        <w:rPr>
          <w:rFonts w:hint="eastAsia"/>
          <w:sz w:val="32"/>
          <w:szCs w:val="32"/>
        </w:rPr>
      </w:pPr>
      <w:r>
        <w:rPr>
          <w:rFonts w:hint="eastAsia"/>
          <w:sz w:val="32"/>
          <w:szCs w:val="32"/>
        </w:rPr>
        <w:t>   中共马尔康市纪律检查委员会2020年政府性基金预算拨款安排的支出0万元。较2019年预算经费0万元增长0%。主要原因是：我单位无政府性基金支出。</w:t>
      </w:r>
    </w:p>
    <w:p>
      <w:pPr>
        <w:rPr>
          <w:rFonts w:hint="eastAsia"/>
          <w:sz w:val="32"/>
          <w:szCs w:val="32"/>
        </w:rPr>
      </w:pPr>
      <w:r>
        <w:rPr>
          <w:rFonts w:hint="eastAsia"/>
          <w:sz w:val="32"/>
          <w:szCs w:val="32"/>
        </w:rPr>
        <w:t>九、其他重要事项的情况说明</w:t>
      </w:r>
    </w:p>
    <w:p>
      <w:pPr>
        <w:rPr>
          <w:rFonts w:hint="eastAsia"/>
          <w:sz w:val="32"/>
          <w:szCs w:val="32"/>
        </w:rPr>
      </w:pPr>
      <w:r>
        <w:rPr>
          <w:rFonts w:hint="eastAsia"/>
          <w:sz w:val="32"/>
          <w:szCs w:val="32"/>
        </w:rPr>
        <w:t>（一）机关运行经费</w:t>
      </w:r>
    </w:p>
    <w:p>
      <w:pPr>
        <w:rPr>
          <w:rFonts w:hint="eastAsia"/>
          <w:sz w:val="32"/>
          <w:szCs w:val="32"/>
        </w:rPr>
      </w:pPr>
      <w:r>
        <w:rPr>
          <w:rFonts w:hint="eastAsia"/>
          <w:sz w:val="32"/>
          <w:szCs w:val="32"/>
        </w:rPr>
        <w:t>   中共马尔康市纪律检查委员会2020年机关运行经费财政拨款预算为108.13万元，比2019年预算增加29.12万元，增长36.86%。纪检监察体制改革，将各单位13个纪检组编制划入我单位，因此新增职工13人。</w:t>
      </w:r>
    </w:p>
    <w:p>
      <w:pPr>
        <w:rPr>
          <w:rFonts w:hint="eastAsia"/>
          <w:sz w:val="32"/>
          <w:szCs w:val="32"/>
        </w:rPr>
      </w:pPr>
      <w:r>
        <w:rPr>
          <w:rFonts w:hint="eastAsia"/>
          <w:sz w:val="32"/>
          <w:szCs w:val="32"/>
        </w:rPr>
        <w:t>（二）政府采购情况</w:t>
      </w:r>
    </w:p>
    <w:p>
      <w:pPr>
        <w:rPr>
          <w:rFonts w:hint="eastAsia"/>
          <w:sz w:val="32"/>
          <w:szCs w:val="32"/>
        </w:rPr>
      </w:pPr>
      <w:r>
        <w:rPr>
          <w:rFonts w:hint="eastAsia"/>
          <w:sz w:val="32"/>
          <w:szCs w:val="32"/>
        </w:rPr>
        <w:t>   2020年中共马尔康市纪律检查委员会安排政府采购预算5万元，主要用于：专网设备后置。</w:t>
      </w:r>
    </w:p>
    <w:p>
      <w:pPr>
        <w:rPr>
          <w:rFonts w:hint="eastAsia"/>
          <w:sz w:val="32"/>
          <w:szCs w:val="32"/>
        </w:rPr>
      </w:pPr>
      <w:r>
        <w:rPr>
          <w:rFonts w:hint="eastAsia"/>
          <w:sz w:val="32"/>
          <w:szCs w:val="32"/>
        </w:rPr>
        <w:t>（三）国有资产占有使用情况</w:t>
      </w:r>
    </w:p>
    <w:p>
      <w:pPr>
        <w:rPr>
          <w:rFonts w:hint="eastAsia"/>
          <w:sz w:val="32"/>
          <w:szCs w:val="32"/>
        </w:rPr>
      </w:pPr>
      <w:r>
        <w:rPr>
          <w:rFonts w:hint="eastAsia"/>
          <w:sz w:val="32"/>
          <w:szCs w:val="32"/>
        </w:rPr>
        <w:t>中共马尔康市纪律检查委员会截止2019年12月31日固定资产为708.89万元。</w:t>
      </w:r>
    </w:p>
    <w:p>
      <w:pPr>
        <w:rPr>
          <w:rFonts w:hint="eastAsia"/>
          <w:sz w:val="32"/>
          <w:szCs w:val="32"/>
        </w:rPr>
      </w:pPr>
      <w:r>
        <w:rPr>
          <w:rFonts w:hint="eastAsia"/>
          <w:sz w:val="32"/>
          <w:szCs w:val="32"/>
        </w:rPr>
        <w:t>（四）绩效目标设置情况</w:t>
      </w:r>
    </w:p>
    <w:p>
      <w:pPr>
        <w:rPr>
          <w:rFonts w:hint="eastAsia"/>
          <w:sz w:val="32"/>
          <w:szCs w:val="32"/>
        </w:rPr>
      </w:pPr>
      <w:r>
        <w:rPr>
          <w:rFonts w:hint="eastAsia"/>
          <w:sz w:val="32"/>
          <w:szCs w:val="32"/>
        </w:rPr>
        <w:t>2020年中共马尔康市纪律检查委员会通用项目和专用项目均按要求实行绩效目标管理，涉及一般公共预算当年拨款807.75万元。</w:t>
      </w:r>
    </w:p>
    <w:p>
      <w:pPr>
        <w:rPr>
          <w:rFonts w:hint="eastAsia"/>
          <w:sz w:val="32"/>
          <w:szCs w:val="32"/>
        </w:rPr>
      </w:pPr>
      <w:r>
        <w:rPr>
          <w:rFonts w:hint="eastAsia"/>
          <w:sz w:val="32"/>
          <w:szCs w:val="32"/>
        </w:rPr>
        <w:t>十、名词解释</w:t>
      </w:r>
    </w:p>
    <w:p>
      <w:pPr>
        <w:rPr>
          <w:rFonts w:hint="eastAsia"/>
          <w:sz w:val="32"/>
          <w:szCs w:val="32"/>
        </w:rPr>
      </w:pPr>
      <w:r>
        <w:rPr>
          <w:rFonts w:hint="eastAsia"/>
          <w:sz w:val="32"/>
          <w:szCs w:val="32"/>
        </w:rPr>
        <w:t>（一）财政拨款收入：指由财政拨款形成的部门收入。按现行管理制度，部门预算中反映的财政拨款仅包括一般公共预算拨款和政府性基金预算拨款。</w:t>
      </w:r>
    </w:p>
    <w:p>
      <w:pPr>
        <w:rPr>
          <w:rFonts w:hint="eastAsia"/>
          <w:sz w:val="32"/>
          <w:szCs w:val="32"/>
        </w:rPr>
      </w:pPr>
      <w:r>
        <w:rPr>
          <w:rFonts w:hint="eastAsia"/>
          <w:sz w:val="32"/>
          <w:szCs w:val="32"/>
        </w:rPr>
        <w:t>（二）事业收入：指所属事业单位开展专业业务活动及辅助活动所取得的收入。</w:t>
      </w:r>
    </w:p>
    <w:p>
      <w:pPr>
        <w:rPr>
          <w:rFonts w:hint="eastAsia"/>
          <w:sz w:val="32"/>
          <w:szCs w:val="32"/>
        </w:rPr>
      </w:pPr>
      <w:r>
        <w:rPr>
          <w:rFonts w:hint="eastAsia"/>
          <w:sz w:val="32"/>
          <w:szCs w:val="32"/>
        </w:rPr>
        <w:t>（三）事业单位经营收入：指所属事业单位在专业业务活动及其辅助活动之外开展非独立核算经营活动取得的收入。</w:t>
      </w:r>
    </w:p>
    <w:p>
      <w:pPr>
        <w:rPr>
          <w:rFonts w:hint="eastAsia"/>
          <w:sz w:val="32"/>
          <w:szCs w:val="32"/>
        </w:rPr>
      </w:pPr>
      <w:r>
        <w:rPr>
          <w:rFonts w:hint="eastAsia"/>
          <w:sz w:val="32"/>
          <w:szCs w:val="32"/>
        </w:rPr>
        <w:t>（四）其他收入：指除上述“财政拨款收入”、“事业收入”、“事业单位经营收入”等以外的收入，主要是所属行政事业单位按规定动用的售房收入、存款利息收入等。</w:t>
      </w:r>
    </w:p>
    <w:p>
      <w:pPr>
        <w:rPr>
          <w:rFonts w:hint="eastAsia"/>
          <w:sz w:val="32"/>
          <w:szCs w:val="32"/>
        </w:rPr>
      </w:pPr>
      <w:r>
        <w:rPr>
          <w:rFonts w:hint="eastAsia"/>
          <w:sz w:val="32"/>
          <w:szCs w:val="32"/>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rPr>
          <w:rFonts w:hint="eastAsia"/>
          <w:sz w:val="32"/>
          <w:szCs w:val="32"/>
        </w:rPr>
      </w:pPr>
      <w:r>
        <w:rPr>
          <w:rFonts w:hint="eastAsia"/>
          <w:sz w:val="32"/>
          <w:szCs w:val="32"/>
        </w:rPr>
        <w:t>（六）上年结转：指所属行政事业单位以前年度尚未完成、结转至本年按原规定用途继续使用的资金和以前年度已完成项目剩余资金经批准用于新用途使用的资金。</w:t>
      </w:r>
    </w:p>
    <w:p>
      <w:pPr>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A75A95"/>
    <w:rsid w:val="4AA75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2020-10-28T03:04:00Z</dcterms:created>
  <dc:creator>秦玉超</dc:creator>
  <cp:lastModifiedBy>秦玉超</cp:lastModifiedBy>
  <dcterms:modified xsi:type="dcterms:W3CDTF">2020-10-28T03:06:01Z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